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985" w:rsidRPr="00F252B4" w:rsidRDefault="00F45985" w:rsidP="00F252B4">
      <w:pPr>
        <w:jc w:val="center"/>
        <w:rPr>
          <w:b/>
          <w:sz w:val="28"/>
          <w:szCs w:val="28"/>
        </w:rPr>
      </w:pPr>
    </w:p>
    <w:p w:rsidR="00F45985" w:rsidRDefault="00C63529">
      <w:pPr>
        <w:rPr>
          <w:b/>
          <w:sz w:val="44"/>
          <w:szCs w:val="44"/>
        </w:rPr>
      </w:pPr>
      <w:r>
        <w:rPr>
          <w:b/>
          <w:noProof/>
          <w:sz w:val="44"/>
          <w:szCs w:val="44"/>
        </w:rPr>
        <w:drawing>
          <wp:inline distT="0" distB="0" distL="0" distR="0">
            <wp:extent cx="5623560" cy="1714500"/>
            <wp:effectExtent l="0" t="0" r="0" b="0"/>
            <wp:docPr id="1" name="Picture 1" descr="header for new website (4)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for new website (4)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3560" cy="1714500"/>
                    </a:xfrm>
                    <a:prstGeom prst="rect">
                      <a:avLst/>
                    </a:prstGeom>
                    <a:noFill/>
                    <a:ln>
                      <a:noFill/>
                    </a:ln>
                  </pic:spPr>
                </pic:pic>
              </a:graphicData>
            </a:graphic>
          </wp:inline>
        </w:drawing>
      </w:r>
    </w:p>
    <w:p w:rsidR="00261B80" w:rsidRPr="00C47036" w:rsidRDefault="00543B71" w:rsidP="008370D2">
      <w:pPr>
        <w:rPr>
          <w:rFonts w:ascii="Arial" w:hAnsi="Arial" w:cs="Arial"/>
          <w:b/>
          <w:sz w:val="28"/>
          <w:szCs w:val="28"/>
        </w:rPr>
      </w:pPr>
      <w:r w:rsidRPr="00C47036">
        <w:rPr>
          <w:rFonts w:ascii="Arial" w:hAnsi="Arial" w:cs="Arial"/>
          <w:b/>
          <w:sz w:val="28"/>
          <w:szCs w:val="28"/>
        </w:rPr>
        <w:t>PRESS RELEASE</w:t>
      </w:r>
    </w:p>
    <w:p w:rsidR="008050EA" w:rsidRPr="00C47036" w:rsidRDefault="008050EA" w:rsidP="008050EA">
      <w:pPr>
        <w:rPr>
          <w:rFonts w:ascii="Arial" w:hAnsi="Arial" w:cs="Arial"/>
          <w:b/>
          <w:sz w:val="28"/>
          <w:szCs w:val="28"/>
          <w:u w:val="thick"/>
        </w:rPr>
      </w:pPr>
      <w:r w:rsidRPr="00C47036">
        <w:rPr>
          <w:rFonts w:ascii="Arial" w:hAnsi="Arial" w:cs="Arial"/>
          <w:b/>
          <w:sz w:val="28"/>
          <w:szCs w:val="28"/>
          <w:u w:val="thick"/>
        </w:rPr>
        <w:t>For Immediate Release</w:t>
      </w:r>
    </w:p>
    <w:p w:rsidR="008050EA" w:rsidRPr="00C47036" w:rsidRDefault="008050EA" w:rsidP="008050EA">
      <w:pPr>
        <w:rPr>
          <w:rFonts w:ascii="Arial" w:hAnsi="Arial" w:cs="Arial"/>
          <w:sz w:val="28"/>
          <w:szCs w:val="28"/>
        </w:rPr>
      </w:pPr>
      <w:r w:rsidRPr="00C47036">
        <w:rPr>
          <w:rFonts w:ascii="Arial" w:hAnsi="Arial" w:cs="Arial"/>
          <w:sz w:val="28"/>
          <w:szCs w:val="28"/>
        </w:rPr>
        <w:t>Inquiries</w:t>
      </w:r>
    </w:p>
    <w:p w:rsidR="008050EA" w:rsidRPr="00C47036" w:rsidRDefault="008050EA" w:rsidP="008050EA">
      <w:pPr>
        <w:rPr>
          <w:rFonts w:ascii="Arial" w:hAnsi="Arial" w:cs="Arial"/>
          <w:sz w:val="28"/>
          <w:szCs w:val="28"/>
        </w:rPr>
      </w:pPr>
      <w:r w:rsidRPr="00C47036">
        <w:rPr>
          <w:rFonts w:ascii="Arial" w:hAnsi="Arial" w:cs="Arial"/>
          <w:sz w:val="28"/>
          <w:szCs w:val="28"/>
        </w:rPr>
        <w:t xml:space="preserve">Karen </w:t>
      </w:r>
      <w:proofErr w:type="spellStart"/>
      <w:r w:rsidRPr="00C47036">
        <w:rPr>
          <w:rFonts w:ascii="Arial" w:hAnsi="Arial" w:cs="Arial"/>
          <w:sz w:val="28"/>
          <w:szCs w:val="28"/>
        </w:rPr>
        <w:t>Griggsby</w:t>
      </w:r>
      <w:proofErr w:type="spellEnd"/>
      <w:r w:rsidRPr="00C47036">
        <w:rPr>
          <w:rFonts w:ascii="Arial" w:hAnsi="Arial" w:cs="Arial"/>
          <w:sz w:val="28"/>
          <w:szCs w:val="28"/>
        </w:rPr>
        <w:t>, GFWC Florida Media Relations</w:t>
      </w:r>
    </w:p>
    <w:p w:rsidR="008050EA" w:rsidRPr="00C47036" w:rsidRDefault="008050EA" w:rsidP="008050EA">
      <w:pPr>
        <w:rPr>
          <w:rFonts w:ascii="Arial" w:hAnsi="Arial" w:cs="Arial"/>
          <w:sz w:val="28"/>
          <w:szCs w:val="28"/>
        </w:rPr>
      </w:pPr>
      <w:hyperlink r:id="rId7" w:history="1">
        <w:r w:rsidRPr="00C47036">
          <w:rPr>
            <w:rStyle w:val="Hyperlink"/>
            <w:rFonts w:ascii="Arial" w:hAnsi="Arial" w:cs="Arial"/>
            <w:sz w:val="28"/>
            <w:szCs w:val="28"/>
          </w:rPr>
          <w:t>mediarelation@gfwcflorida.org</w:t>
        </w:r>
      </w:hyperlink>
    </w:p>
    <w:p w:rsidR="008050EA" w:rsidRPr="00C47036" w:rsidRDefault="008050EA" w:rsidP="008050EA">
      <w:pPr>
        <w:rPr>
          <w:rFonts w:ascii="Arial" w:hAnsi="Arial" w:cs="Arial"/>
          <w:sz w:val="28"/>
          <w:szCs w:val="28"/>
        </w:rPr>
      </w:pPr>
      <w:r w:rsidRPr="00C47036">
        <w:rPr>
          <w:rFonts w:ascii="Arial" w:hAnsi="Arial" w:cs="Arial"/>
          <w:sz w:val="28"/>
          <w:szCs w:val="28"/>
        </w:rPr>
        <w:t>813-481-0419</w:t>
      </w:r>
    </w:p>
    <w:p w:rsidR="008050EA" w:rsidRPr="00C47036" w:rsidRDefault="008050EA" w:rsidP="008050EA">
      <w:pPr>
        <w:rPr>
          <w:rFonts w:ascii="Arial" w:hAnsi="Arial" w:cs="Arial"/>
        </w:rPr>
      </w:pPr>
    </w:p>
    <w:p w:rsidR="008050EA" w:rsidRPr="00C47036" w:rsidRDefault="00C47036" w:rsidP="008050EA">
      <w:pPr>
        <w:jc w:val="center"/>
        <w:rPr>
          <w:rFonts w:ascii="Arial" w:hAnsi="Arial" w:cs="Arial"/>
          <w:b/>
          <w:sz w:val="28"/>
          <w:szCs w:val="28"/>
        </w:rPr>
      </w:pPr>
      <w:r>
        <w:rPr>
          <w:rFonts w:ascii="Arial" w:hAnsi="Arial" w:cs="Arial"/>
          <w:b/>
          <w:sz w:val="28"/>
          <w:szCs w:val="28"/>
        </w:rPr>
        <w:t xml:space="preserve">Former Florida First Lady </w:t>
      </w:r>
      <w:r w:rsidR="008050EA" w:rsidRPr="00C47036">
        <w:rPr>
          <w:rFonts w:ascii="Arial" w:hAnsi="Arial" w:cs="Arial"/>
          <w:b/>
          <w:sz w:val="28"/>
          <w:szCs w:val="28"/>
        </w:rPr>
        <w:t>May Mann Jenn</w:t>
      </w:r>
      <w:r>
        <w:rPr>
          <w:rFonts w:ascii="Arial" w:hAnsi="Arial" w:cs="Arial"/>
          <w:b/>
          <w:sz w:val="28"/>
          <w:szCs w:val="28"/>
        </w:rPr>
        <w:t xml:space="preserve">ings chosen as Top Ten nominee </w:t>
      </w:r>
      <w:r w:rsidR="008050EA" w:rsidRPr="00C47036">
        <w:rPr>
          <w:rFonts w:ascii="Arial" w:hAnsi="Arial" w:cs="Arial"/>
          <w:b/>
          <w:sz w:val="28"/>
          <w:szCs w:val="28"/>
        </w:rPr>
        <w:t xml:space="preserve">for Florida Women’s Hall of Fame </w:t>
      </w:r>
    </w:p>
    <w:p w:rsidR="008050EA" w:rsidRPr="00C47036" w:rsidRDefault="008050EA" w:rsidP="008050EA">
      <w:pPr>
        <w:jc w:val="center"/>
        <w:rPr>
          <w:rFonts w:ascii="Arial" w:hAnsi="Arial" w:cs="Arial"/>
          <w:b/>
        </w:rPr>
      </w:pPr>
    </w:p>
    <w:p w:rsidR="008050EA" w:rsidRDefault="008050EA" w:rsidP="008050EA">
      <w:pPr>
        <w:rPr>
          <w:rFonts w:ascii="Arial" w:hAnsi="Arial" w:cs="Arial"/>
        </w:rPr>
      </w:pPr>
      <w:r w:rsidRPr="00C47036">
        <w:rPr>
          <w:rFonts w:ascii="Arial" w:hAnsi="Arial" w:cs="Arial"/>
        </w:rPr>
        <w:t xml:space="preserve">August 18, 2021, Lakeland, Florida – May Mann Jennings, former </w:t>
      </w:r>
      <w:r w:rsidR="00C47036">
        <w:rPr>
          <w:rFonts w:ascii="Arial" w:hAnsi="Arial" w:cs="Arial"/>
        </w:rPr>
        <w:t xml:space="preserve">Florida First Lady and </w:t>
      </w:r>
      <w:r w:rsidRPr="00C47036">
        <w:rPr>
          <w:rFonts w:ascii="Arial" w:hAnsi="Arial" w:cs="Arial"/>
        </w:rPr>
        <w:t>President of the Florida Federation of Women’s Clubs</w:t>
      </w:r>
      <w:r w:rsidR="00C47036">
        <w:rPr>
          <w:rFonts w:ascii="Arial" w:hAnsi="Arial" w:cs="Arial"/>
        </w:rPr>
        <w:t xml:space="preserve"> (1914-1917)</w:t>
      </w:r>
      <w:r w:rsidRPr="00C47036">
        <w:rPr>
          <w:rFonts w:ascii="Arial" w:hAnsi="Arial" w:cs="Arial"/>
        </w:rPr>
        <w:t>,</w:t>
      </w:r>
      <w:r w:rsidR="00C47036">
        <w:rPr>
          <w:rFonts w:ascii="Arial" w:hAnsi="Arial" w:cs="Arial"/>
        </w:rPr>
        <w:t xml:space="preserve"> has been chosen as at Top Ten nominee </w:t>
      </w:r>
      <w:r w:rsidRPr="00C47036">
        <w:rPr>
          <w:rFonts w:ascii="Arial" w:hAnsi="Arial" w:cs="Arial"/>
        </w:rPr>
        <w:t>the Florida Women’s Hall of Fame.  Her nomination is thanks in great part to the letters and emails from GFWC Florida clubwomen across the state.   The women have now begun a letter writing campaign to encourage her selection by Governor DeSantis into the Florida Women’s Hall of Fame when he chooses three from the top 10 for induction in 2021.</w:t>
      </w:r>
    </w:p>
    <w:p w:rsidR="00C47036" w:rsidRPr="00C47036" w:rsidRDefault="00C47036" w:rsidP="008050EA">
      <w:pPr>
        <w:rPr>
          <w:rFonts w:ascii="Arial" w:hAnsi="Arial" w:cs="Arial"/>
        </w:rPr>
      </w:pPr>
    </w:p>
    <w:p w:rsidR="008050EA" w:rsidRPr="00C47036" w:rsidRDefault="008050EA" w:rsidP="008050EA">
      <w:pPr>
        <w:shd w:val="clear" w:color="auto" w:fill="FFFFFF"/>
        <w:spacing w:after="200" w:line="224" w:lineRule="atLeast"/>
        <w:rPr>
          <w:rFonts w:ascii="Arial" w:hAnsi="Arial" w:cs="Arial"/>
          <w:color w:val="222222"/>
        </w:rPr>
      </w:pPr>
      <w:r w:rsidRPr="00C47036">
        <w:rPr>
          <w:rFonts w:ascii="Arial" w:hAnsi="Arial" w:cs="Arial"/>
        </w:rPr>
        <w:t>May Mann Jennings (1872-1963) was one of Florida’s most influential women.  An active member of civic and philanth</w:t>
      </w:r>
      <w:r w:rsidR="00C47036">
        <w:rPr>
          <w:rFonts w:ascii="Arial" w:hAnsi="Arial" w:cs="Arial"/>
        </w:rPr>
        <w:t>ropic organizations, she was a founding member</w:t>
      </w:r>
      <w:r w:rsidRPr="00C47036">
        <w:rPr>
          <w:rFonts w:ascii="Arial" w:hAnsi="Arial" w:cs="Arial"/>
        </w:rPr>
        <w:t xml:space="preserve"> Florida’s League of Women Voters in 1921.  She served as assistant to her father, Austin Mann, when he served as state representative.  As First Lady of Florida when her husband, William Sherman Jennings, served as Governor, s</w:t>
      </w:r>
      <w:r w:rsidRPr="00C47036">
        <w:rPr>
          <w:rFonts w:ascii="Arial" w:hAnsi="Arial" w:cs="Arial"/>
          <w:color w:val="222222"/>
        </w:rPr>
        <w:t xml:space="preserve">he convinced the Florida legislature to create Royal Palm State Park in 1915.  The park was operated by GFWC Florida until 1947 when it was donated as part of the Everglades National Park.  </w:t>
      </w:r>
      <w:r w:rsidR="00C47036" w:rsidRPr="00C47036">
        <w:rPr>
          <w:rFonts w:ascii="Arial" w:hAnsi="Arial" w:cs="Arial"/>
          <w:color w:val="222222"/>
        </w:rPr>
        <w:t>Ms. Jennings</w:t>
      </w:r>
      <w:r w:rsidR="00C47036" w:rsidRPr="00C47036">
        <w:rPr>
          <w:rFonts w:ascii="Arial" w:hAnsi="Arial" w:cs="Arial"/>
          <w:color w:val="000000"/>
          <w:shd w:val="clear" w:color="auto" w:fill="FFFFFF"/>
        </w:rPr>
        <w:t xml:space="preserve"> championed causes for women’s suffrage, prohibition, better treatment of children and prisoners, education funding, historic preservation, Seminole Indian reservations, fence laws, and highway beautification. </w:t>
      </w:r>
      <w:r w:rsidR="00C47036">
        <w:rPr>
          <w:rFonts w:ascii="Arial" w:hAnsi="Arial" w:cs="Arial"/>
          <w:color w:val="222222"/>
        </w:rPr>
        <w:t>May Mann</w:t>
      </w:r>
      <w:r w:rsidRPr="00C47036">
        <w:rPr>
          <w:rFonts w:ascii="Arial" w:hAnsi="Arial" w:cs="Arial"/>
          <w:color w:val="222222"/>
        </w:rPr>
        <w:t xml:space="preserve"> Jennings received a citation for “Mother of Florida’s Forestry” for her part in securing the legislative act that created what is known today as the Florida Forestry Service</w:t>
      </w:r>
      <w:r w:rsidR="00C47036">
        <w:rPr>
          <w:rFonts w:ascii="Arial" w:hAnsi="Arial" w:cs="Arial"/>
          <w:color w:val="222222"/>
        </w:rPr>
        <w:t>.</w:t>
      </w:r>
    </w:p>
    <w:p w:rsidR="008050EA" w:rsidRDefault="00C47036" w:rsidP="008050EA">
      <w:pPr>
        <w:rPr>
          <w:rFonts w:ascii="Arial" w:hAnsi="Arial" w:cs="Arial"/>
        </w:rPr>
      </w:pPr>
      <w:r>
        <w:rPr>
          <w:rFonts w:ascii="Arial" w:hAnsi="Arial" w:cs="Arial"/>
        </w:rPr>
        <w:t>Women’s c</w:t>
      </w:r>
      <w:r w:rsidR="008050EA" w:rsidRPr="00C47036">
        <w:rPr>
          <w:rFonts w:ascii="Arial" w:hAnsi="Arial" w:cs="Arial"/>
        </w:rPr>
        <w:t>lubs throughout Florida have composed letters, emails, and cards showing support for the selection of May Mann Jennings.  Clubwomen are also inviting the public to support their campaign.  Correspondence to Governor DeSantis should be sent to:</w:t>
      </w:r>
    </w:p>
    <w:p w:rsidR="00C47036" w:rsidRPr="00C47036" w:rsidRDefault="00C47036" w:rsidP="008050EA">
      <w:pPr>
        <w:rPr>
          <w:rFonts w:ascii="Arial" w:hAnsi="Arial" w:cs="Arial"/>
        </w:rPr>
      </w:pPr>
    </w:p>
    <w:p w:rsidR="008050EA" w:rsidRPr="00C47036" w:rsidRDefault="008050EA" w:rsidP="008050EA">
      <w:pPr>
        <w:jc w:val="center"/>
        <w:rPr>
          <w:rFonts w:ascii="Arial" w:hAnsi="Arial" w:cs="Arial"/>
        </w:rPr>
      </w:pPr>
      <w:r w:rsidRPr="00C47036">
        <w:rPr>
          <w:rFonts w:ascii="Arial" w:hAnsi="Arial" w:cs="Arial"/>
        </w:rPr>
        <w:lastRenderedPageBreak/>
        <w:t>Governor’s Appointments Office</w:t>
      </w:r>
    </w:p>
    <w:p w:rsidR="008050EA" w:rsidRPr="00C47036" w:rsidRDefault="008050EA" w:rsidP="008050EA">
      <w:pPr>
        <w:jc w:val="center"/>
        <w:rPr>
          <w:rFonts w:ascii="Arial" w:hAnsi="Arial" w:cs="Arial"/>
        </w:rPr>
      </w:pPr>
      <w:r w:rsidRPr="00C47036">
        <w:rPr>
          <w:rFonts w:ascii="Arial" w:hAnsi="Arial" w:cs="Arial"/>
        </w:rPr>
        <w:t>The Capitol Building</w:t>
      </w:r>
    </w:p>
    <w:p w:rsidR="008050EA" w:rsidRPr="00C47036" w:rsidRDefault="008050EA" w:rsidP="008050EA">
      <w:pPr>
        <w:jc w:val="center"/>
        <w:rPr>
          <w:rFonts w:ascii="Arial" w:hAnsi="Arial" w:cs="Arial"/>
        </w:rPr>
      </w:pPr>
      <w:r w:rsidRPr="00C47036">
        <w:rPr>
          <w:rFonts w:ascii="Arial" w:hAnsi="Arial" w:cs="Arial"/>
        </w:rPr>
        <w:t>Lower Level, Suite LL-10</w:t>
      </w:r>
    </w:p>
    <w:p w:rsidR="008050EA" w:rsidRPr="00C47036" w:rsidRDefault="008050EA" w:rsidP="008050EA">
      <w:pPr>
        <w:jc w:val="center"/>
        <w:rPr>
          <w:rFonts w:ascii="Arial" w:hAnsi="Arial" w:cs="Arial"/>
        </w:rPr>
      </w:pPr>
      <w:r w:rsidRPr="00C47036">
        <w:rPr>
          <w:rFonts w:ascii="Arial" w:hAnsi="Arial" w:cs="Arial"/>
        </w:rPr>
        <w:t>Tallahassee, FL  32399-0001</w:t>
      </w:r>
    </w:p>
    <w:p w:rsidR="008050EA" w:rsidRPr="00C47036" w:rsidRDefault="008050EA" w:rsidP="008050EA">
      <w:pPr>
        <w:jc w:val="center"/>
        <w:rPr>
          <w:rFonts w:ascii="Arial" w:hAnsi="Arial" w:cs="Arial"/>
        </w:rPr>
      </w:pPr>
      <w:hyperlink r:id="rId8" w:history="1">
        <w:r w:rsidRPr="00C47036">
          <w:rPr>
            <w:rStyle w:val="Hyperlink"/>
            <w:rFonts w:ascii="Arial" w:hAnsi="Arial" w:cs="Arial"/>
          </w:rPr>
          <w:t>Appointments@eog.myflorida.com</w:t>
        </w:r>
      </w:hyperlink>
      <w:r w:rsidRPr="00C47036">
        <w:rPr>
          <w:rFonts w:ascii="Arial" w:hAnsi="Arial" w:cs="Arial"/>
        </w:rPr>
        <w:tab/>
      </w:r>
    </w:p>
    <w:p w:rsidR="008050EA" w:rsidRPr="00C47036" w:rsidRDefault="008050EA" w:rsidP="008050EA">
      <w:pPr>
        <w:rPr>
          <w:rFonts w:ascii="Arial" w:hAnsi="Arial" w:cs="Arial"/>
        </w:rPr>
      </w:pPr>
    </w:p>
    <w:p w:rsidR="008050EA" w:rsidRPr="00C47036" w:rsidRDefault="008050EA" w:rsidP="008050EA">
      <w:pPr>
        <w:rPr>
          <w:rFonts w:ascii="Arial" w:hAnsi="Arial" w:cs="Arial"/>
        </w:rPr>
      </w:pPr>
    </w:p>
    <w:p w:rsidR="008050EA" w:rsidRPr="00C47036" w:rsidRDefault="008050EA" w:rsidP="008050EA">
      <w:pPr>
        <w:rPr>
          <w:rFonts w:ascii="Arial" w:hAnsi="Arial" w:cs="Arial"/>
        </w:rPr>
      </w:pPr>
      <w:r w:rsidRPr="00C47036">
        <w:rPr>
          <w:rFonts w:ascii="Arial" w:hAnsi="Arial" w:cs="Arial"/>
          <w:b/>
          <w:bCs/>
          <w:color w:val="000000"/>
        </w:rPr>
        <w:t>About GFWC Florida</w:t>
      </w:r>
    </w:p>
    <w:p w:rsidR="008050EA" w:rsidRPr="00C47036" w:rsidRDefault="008050EA" w:rsidP="008050EA">
      <w:pPr>
        <w:rPr>
          <w:rFonts w:ascii="Arial" w:hAnsi="Arial" w:cs="Arial"/>
        </w:rPr>
      </w:pPr>
      <w:r w:rsidRPr="00C47036">
        <w:rPr>
          <w:rFonts w:ascii="Arial" w:hAnsi="Arial" w:cs="Arial"/>
        </w:rPr>
        <w:t>GFWC Florida is a volunteer, non-profit 501(c</w:t>
      </w:r>
      <w:proofErr w:type="gramStart"/>
      <w:r w:rsidRPr="00C47036">
        <w:rPr>
          <w:rFonts w:ascii="Arial" w:hAnsi="Arial" w:cs="Arial"/>
        </w:rPr>
        <w:t>)(</w:t>
      </w:r>
      <w:proofErr w:type="gramEnd"/>
      <w:r w:rsidRPr="00C47036">
        <w:rPr>
          <w:rFonts w:ascii="Arial" w:hAnsi="Arial" w:cs="Arial"/>
        </w:rPr>
        <w:t xml:space="preserve">3) organization comprised of 193 women’s clubs, junior women’s clubs and </w:t>
      </w:r>
      <w:proofErr w:type="spellStart"/>
      <w:r w:rsidRPr="00C47036">
        <w:rPr>
          <w:rFonts w:ascii="Arial" w:hAnsi="Arial" w:cs="Arial"/>
        </w:rPr>
        <w:t>juniorette</w:t>
      </w:r>
      <w:proofErr w:type="spellEnd"/>
      <w:r w:rsidRPr="00C47036">
        <w:rPr>
          <w:rFonts w:ascii="Arial" w:hAnsi="Arial" w:cs="Arial"/>
        </w:rPr>
        <w:t xml:space="preserve"> clubs across the state whose members are dedicated to community improvement by enhancing the lives of others in their local communities.  Inclusive and unified in their diversity, the 8,400 members across the state attend to the needs of their communities through hands-on service projects, fundraising, education, leadership and friendship.  </w:t>
      </w:r>
    </w:p>
    <w:p w:rsidR="008050EA" w:rsidRPr="00C47036" w:rsidRDefault="008050EA" w:rsidP="008050EA">
      <w:pPr>
        <w:rPr>
          <w:rFonts w:ascii="Arial" w:hAnsi="Arial" w:cs="Arial"/>
          <w:color w:val="000000"/>
        </w:rPr>
      </w:pPr>
      <w:r w:rsidRPr="00C47036">
        <w:rPr>
          <w:rFonts w:ascii="Arial" w:hAnsi="Arial" w:cs="Arial"/>
        </w:rPr>
        <w:t xml:space="preserve">  </w:t>
      </w:r>
      <w:r w:rsidRPr="00C47036">
        <w:rPr>
          <w:rFonts w:ascii="Arial" w:hAnsi="Arial" w:cs="Arial"/>
          <w:color w:val="000000"/>
        </w:rPr>
        <w:t> </w:t>
      </w:r>
    </w:p>
    <w:p w:rsidR="008050EA" w:rsidRPr="00C47036" w:rsidRDefault="008050EA" w:rsidP="008050EA">
      <w:pPr>
        <w:rPr>
          <w:rFonts w:ascii="Arial" w:hAnsi="Arial" w:cs="Arial"/>
        </w:rPr>
      </w:pPr>
      <w:r w:rsidRPr="00C47036">
        <w:rPr>
          <w:rFonts w:ascii="Arial" w:hAnsi="Arial" w:cs="Arial"/>
          <w:b/>
          <w:bCs/>
          <w:color w:val="000000"/>
        </w:rPr>
        <w:t>About the General Federation of Women’s Clubs</w:t>
      </w:r>
    </w:p>
    <w:p w:rsidR="008050EA" w:rsidRPr="00C47036" w:rsidRDefault="008050EA" w:rsidP="008050EA">
      <w:pPr>
        <w:pStyle w:val="NormalWeb"/>
        <w:spacing w:before="0" w:beforeAutospacing="0" w:after="0" w:afterAutospacing="0"/>
        <w:rPr>
          <w:rFonts w:ascii="Arial" w:hAnsi="Arial" w:cs="Arial"/>
        </w:rPr>
      </w:pPr>
      <w:r w:rsidRPr="00C47036">
        <w:rPr>
          <w:rFonts w:ascii="Arial" w:hAnsi="Arial" w:cs="Arial"/>
        </w:rPr>
        <w:t>The General Federation of Women’s Clubs is a unifying force, bringing together local women’s clubs, with members dedicated to strengthening their communities and enhancing the lives of others through volunteer service. With over 80,000 members in affiliated clubs in every state and more than a dozen countries, GFWC members are community leaders who work locally to create global change by supporting the arts, preserving natural resources, advancing education, promoting healthy lifestyles, encouraging civic involvement, and working toward world peace and understanding. </w:t>
      </w:r>
    </w:p>
    <w:p w:rsidR="008050EA" w:rsidRPr="00C47036" w:rsidRDefault="008050EA" w:rsidP="008050EA">
      <w:pPr>
        <w:rPr>
          <w:rFonts w:ascii="Arial" w:hAnsi="Arial" w:cs="Arial"/>
        </w:rPr>
      </w:pPr>
      <w:r w:rsidRPr="00C47036">
        <w:rPr>
          <w:rFonts w:ascii="Arial" w:hAnsi="Arial" w:cs="Arial"/>
        </w:rPr>
        <w:br/>
      </w:r>
    </w:p>
    <w:p w:rsidR="008050EA" w:rsidRPr="00C47036" w:rsidRDefault="008050EA" w:rsidP="008050EA">
      <w:pPr>
        <w:jc w:val="center"/>
        <w:rPr>
          <w:rFonts w:ascii="Arial" w:hAnsi="Arial" w:cs="Arial"/>
        </w:rPr>
      </w:pPr>
      <w:r w:rsidRPr="00C47036">
        <w:rPr>
          <w:rFonts w:ascii="Arial" w:hAnsi="Arial" w:cs="Arial"/>
        </w:rPr>
        <w:t>******</w:t>
      </w:r>
    </w:p>
    <w:p w:rsidR="008050EA" w:rsidRPr="00C47036" w:rsidRDefault="008050EA" w:rsidP="008050EA">
      <w:pPr>
        <w:rPr>
          <w:rFonts w:ascii="Arial" w:hAnsi="Arial" w:cs="Arial"/>
          <w:b/>
          <w:u w:val="thick"/>
        </w:rPr>
      </w:pPr>
    </w:p>
    <w:p w:rsidR="00C55B93" w:rsidRPr="00C47036" w:rsidRDefault="00C55B93" w:rsidP="008050EA">
      <w:pPr>
        <w:jc w:val="center"/>
        <w:rPr>
          <w:rFonts w:ascii="Arial" w:hAnsi="Arial" w:cs="Arial"/>
        </w:rPr>
      </w:pPr>
      <w:bookmarkStart w:id="0" w:name="_GoBack"/>
      <w:bookmarkEnd w:id="0"/>
    </w:p>
    <w:sectPr w:rsidR="00C55B93" w:rsidRPr="00C47036" w:rsidSect="00F252B4">
      <w:pgSz w:w="11808" w:h="15840" w:code="6"/>
      <w:pgMar w:top="72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33B4A"/>
    <w:multiLevelType w:val="hybridMultilevel"/>
    <w:tmpl w:val="6EC64186"/>
    <w:lvl w:ilvl="0" w:tplc="7FE60B04">
      <w:start w:val="6"/>
      <w:numFmt w:val="bullet"/>
      <w:lvlText w:val=""/>
      <w:lvlJc w:val="left"/>
      <w:pPr>
        <w:tabs>
          <w:tab w:val="num" w:pos="342"/>
        </w:tabs>
        <w:ind w:left="702"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5058D3"/>
    <w:multiLevelType w:val="hybridMultilevel"/>
    <w:tmpl w:val="B9346F04"/>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83651D"/>
    <w:multiLevelType w:val="multilevel"/>
    <w:tmpl w:val="6EC64186"/>
    <w:lvl w:ilvl="0">
      <w:start w:val="6"/>
      <w:numFmt w:val="bullet"/>
      <w:lvlText w:val=""/>
      <w:lvlJc w:val="left"/>
      <w:pPr>
        <w:tabs>
          <w:tab w:val="num" w:pos="342"/>
        </w:tabs>
        <w:ind w:left="702"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B71"/>
    <w:rsid w:val="000673EB"/>
    <w:rsid w:val="00080292"/>
    <w:rsid w:val="00095305"/>
    <w:rsid w:val="00112013"/>
    <w:rsid w:val="001D5418"/>
    <w:rsid w:val="002453E3"/>
    <w:rsid w:val="00246E96"/>
    <w:rsid w:val="00261B80"/>
    <w:rsid w:val="002A1630"/>
    <w:rsid w:val="002A74F2"/>
    <w:rsid w:val="002C339E"/>
    <w:rsid w:val="002F053A"/>
    <w:rsid w:val="0031129C"/>
    <w:rsid w:val="0033624C"/>
    <w:rsid w:val="00361BCD"/>
    <w:rsid w:val="0037289E"/>
    <w:rsid w:val="00394F70"/>
    <w:rsid w:val="003F271A"/>
    <w:rsid w:val="003F6F89"/>
    <w:rsid w:val="00404C63"/>
    <w:rsid w:val="004545A0"/>
    <w:rsid w:val="00470601"/>
    <w:rsid w:val="004874E5"/>
    <w:rsid w:val="00491040"/>
    <w:rsid w:val="00543B71"/>
    <w:rsid w:val="00555FB8"/>
    <w:rsid w:val="005806CC"/>
    <w:rsid w:val="005B0D45"/>
    <w:rsid w:val="00614713"/>
    <w:rsid w:val="0062562D"/>
    <w:rsid w:val="006715E5"/>
    <w:rsid w:val="00695852"/>
    <w:rsid w:val="006D5C1D"/>
    <w:rsid w:val="006F68E5"/>
    <w:rsid w:val="0072316C"/>
    <w:rsid w:val="007B174B"/>
    <w:rsid w:val="007C6635"/>
    <w:rsid w:val="007E1E79"/>
    <w:rsid w:val="007F2462"/>
    <w:rsid w:val="008050EA"/>
    <w:rsid w:val="008370D2"/>
    <w:rsid w:val="00883782"/>
    <w:rsid w:val="008F0069"/>
    <w:rsid w:val="00925D47"/>
    <w:rsid w:val="009F2067"/>
    <w:rsid w:val="00A909A3"/>
    <w:rsid w:val="00AC46C1"/>
    <w:rsid w:val="00AE3D83"/>
    <w:rsid w:val="00B05492"/>
    <w:rsid w:val="00B148B8"/>
    <w:rsid w:val="00B3461F"/>
    <w:rsid w:val="00BD3ED9"/>
    <w:rsid w:val="00BE0E03"/>
    <w:rsid w:val="00BE217A"/>
    <w:rsid w:val="00C47036"/>
    <w:rsid w:val="00C55B93"/>
    <w:rsid w:val="00C63529"/>
    <w:rsid w:val="00C753FD"/>
    <w:rsid w:val="00CA3F0F"/>
    <w:rsid w:val="00CC64AB"/>
    <w:rsid w:val="00CF3789"/>
    <w:rsid w:val="00CF496E"/>
    <w:rsid w:val="00D01CBE"/>
    <w:rsid w:val="00D0773C"/>
    <w:rsid w:val="00D31C4A"/>
    <w:rsid w:val="00D82D36"/>
    <w:rsid w:val="00DF0F5E"/>
    <w:rsid w:val="00EA24DE"/>
    <w:rsid w:val="00F2196F"/>
    <w:rsid w:val="00F252B4"/>
    <w:rsid w:val="00F317DB"/>
    <w:rsid w:val="00F3482B"/>
    <w:rsid w:val="00F45985"/>
    <w:rsid w:val="00F47370"/>
    <w:rsid w:val="00F5174A"/>
    <w:rsid w:val="00F736FC"/>
    <w:rsid w:val="00FE06E9"/>
    <w:rsid w:val="00FE3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3B71"/>
    <w:rPr>
      <w:color w:val="0000FF"/>
      <w:u w:val="single"/>
    </w:rPr>
  </w:style>
  <w:style w:type="paragraph" w:styleId="BalloonText">
    <w:name w:val="Balloon Text"/>
    <w:basedOn w:val="Normal"/>
    <w:semiHidden/>
    <w:rsid w:val="005806CC"/>
    <w:rPr>
      <w:rFonts w:ascii="Tahoma" w:hAnsi="Tahoma" w:cs="Tahoma"/>
      <w:sz w:val="16"/>
      <w:szCs w:val="16"/>
    </w:rPr>
  </w:style>
  <w:style w:type="paragraph" w:styleId="NormalWeb">
    <w:name w:val="Normal (Web)"/>
    <w:basedOn w:val="Normal"/>
    <w:uiPriority w:val="99"/>
    <w:unhideWhenUsed/>
    <w:rsid w:val="008370D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3B71"/>
    <w:rPr>
      <w:color w:val="0000FF"/>
      <w:u w:val="single"/>
    </w:rPr>
  </w:style>
  <w:style w:type="paragraph" w:styleId="BalloonText">
    <w:name w:val="Balloon Text"/>
    <w:basedOn w:val="Normal"/>
    <w:semiHidden/>
    <w:rsid w:val="005806CC"/>
    <w:rPr>
      <w:rFonts w:ascii="Tahoma" w:hAnsi="Tahoma" w:cs="Tahoma"/>
      <w:sz w:val="16"/>
      <w:szCs w:val="16"/>
    </w:rPr>
  </w:style>
  <w:style w:type="paragraph" w:styleId="NormalWeb">
    <w:name w:val="Normal (Web)"/>
    <w:basedOn w:val="Normal"/>
    <w:uiPriority w:val="99"/>
    <w:unhideWhenUsed/>
    <w:rsid w:val="008370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691563">
      <w:bodyDiv w:val="1"/>
      <w:marLeft w:val="0"/>
      <w:marRight w:val="0"/>
      <w:marTop w:val="0"/>
      <w:marBottom w:val="0"/>
      <w:divBdr>
        <w:top w:val="none" w:sz="0" w:space="0" w:color="auto"/>
        <w:left w:val="none" w:sz="0" w:space="0" w:color="auto"/>
        <w:bottom w:val="none" w:sz="0" w:space="0" w:color="auto"/>
        <w:right w:val="none" w:sz="0" w:space="0" w:color="auto"/>
      </w:divBdr>
    </w:div>
    <w:div w:id="1328481523">
      <w:bodyDiv w:val="1"/>
      <w:marLeft w:val="0"/>
      <w:marRight w:val="0"/>
      <w:marTop w:val="0"/>
      <w:marBottom w:val="0"/>
      <w:divBdr>
        <w:top w:val="none" w:sz="0" w:space="0" w:color="auto"/>
        <w:left w:val="none" w:sz="0" w:space="0" w:color="auto"/>
        <w:bottom w:val="none" w:sz="0" w:space="0" w:color="auto"/>
        <w:right w:val="none" w:sz="0" w:space="0" w:color="auto"/>
      </w:divBdr>
    </w:div>
    <w:div w:id="210760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ointments@eog.myflorida.com" TargetMode="External"/><Relationship Id="rId3" Type="http://schemas.microsoft.com/office/2007/relationships/stylesWithEffects" Target="stylesWithEffects.xml"/><Relationship Id="rId7" Type="http://schemas.openxmlformats.org/officeDocument/2006/relationships/hyperlink" Target="mailto:mediarelation@gfwcflori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PRESS RELEASE</vt:lpstr>
    </vt:vector>
  </TitlesOfParts>
  <Company>christian resource center</Company>
  <LinksUpToDate>false</LinksUpToDate>
  <CharactersWithSpaces>3387</CharactersWithSpaces>
  <SharedDoc>false</SharedDoc>
  <HLinks>
    <vt:vector size="24" baseType="variant">
      <vt:variant>
        <vt:i4>3473470</vt:i4>
      </vt:variant>
      <vt:variant>
        <vt:i4>9</vt:i4>
      </vt:variant>
      <vt:variant>
        <vt:i4>0</vt:i4>
      </vt:variant>
      <vt:variant>
        <vt:i4>5</vt:i4>
      </vt:variant>
      <vt:variant>
        <vt:lpwstr>http://www.operationsmile.org/</vt:lpwstr>
      </vt:variant>
      <vt:variant>
        <vt:lpwstr/>
      </vt:variant>
      <vt:variant>
        <vt:i4>4718685</vt:i4>
      </vt:variant>
      <vt:variant>
        <vt:i4>6</vt:i4>
      </vt:variant>
      <vt:variant>
        <vt:i4>0</vt:i4>
      </vt:variant>
      <vt:variant>
        <vt:i4>5</vt:i4>
      </vt:variant>
      <vt:variant>
        <vt:lpwstr>http://www.gfwc.org/</vt:lpwstr>
      </vt:variant>
      <vt:variant>
        <vt:lpwstr/>
      </vt:variant>
      <vt:variant>
        <vt:i4>3276915</vt:i4>
      </vt:variant>
      <vt:variant>
        <vt:i4>3</vt:i4>
      </vt:variant>
      <vt:variant>
        <vt:i4>0</vt:i4>
      </vt:variant>
      <vt:variant>
        <vt:i4>5</vt:i4>
      </vt:variant>
      <vt:variant>
        <vt:lpwstr>http://www.gfwcflorida.org/</vt:lpwstr>
      </vt:variant>
      <vt:variant>
        <vt:lpwstr/>
      </vt:variant>
      <vt:variant>
        <vt:i4>6946894</vt:i4>
      </vt:variant>
      <vt:variant>
        <vt:i4>0</vt:i4>
      </vt:variant>
      <vt:variant>
        <vt:i4>0</vt:i4>
      </vt:variant>
      <vt:variant>
        <vt:i4>5</vt:i4>
      </vt:variant>
      <vt:variant>
        <vt:lpwstr>mailto:mediarelations@gfwcflorida.org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Tristin Wilson</dc:creator>
  <cp:lastModifiedBy>Laura Connelly</cp:lastModifiedBy>
  <cp:revision>3</cp:revision>
  <cp:lastPrinted>2008-03-06T16:11:00Z</cp:lastPrinted>
  <dcterms:created xsi:type="dcterms:W3CDTF">2021-08-18T12:20:00Z</dcterms:created>
  <dcterms:modified xsi:type="dcterms:W3CDTF">2021-08-18T12:25:00Z</dcterms:modified>
</cp:coreProperties>
</file>