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85" w:rsidRPr="00F252B4" w:rsidRDefault="00F45985" w:rsidP="00F252B4">
      <w:pPr>
        <w:jc w:val="center"/>
        <w:rPr>
          <w:b/>
          <w:sz w:val="28"/>
          <w:szCs w:val="28"/>
        </w:rPr>
      </w:pPr>
    </w:p>
    <w:p w:rsidR="00F45985" w:rsidRDefault="00C63529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623560" cy="1714500"/>
            <wp:effectExtent l="0" t="0" r="0" b="0"/>
            <wp:docPr id="1" name="Picture 1" descr="header for new website (4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for new website (4)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80" w:rsidRPr="008370D2" w:rsidRDefault="00543B71" w:rsidP="008370D2">
      <w:pPr>
        <w:rPr>
          <w:rFonts w:ascii="Arial" w:hAnsi="Arial" w:cs="Arial"/>
          <w:b/>
          <w:sz w:val="36"/>
          <w:szCs w:val="36"/>
        </w:rPr>
      </w:pPr>
      <w:r w:rsidRPr="008370D2">
        <w:rPr>
          <w:rFonts w:ascii="Arial" w:hAnsi="Arial" w:cs="Arial"/>
          <w:b/>
          <w:sz w:val="36"/>
          <w:szCs w:val="36"/>
        </w:rPr>
        <w:t>PRESS RELEASE</w:t>
      </w:r>
    </w:p>
    <w:p w:rsidR="00543B71" w:rsidRPr="008370D2" w:rsidRDefault="00543B71" w:rsidP="008370D2">
      <w:pPr>
        <w:rPr>
          <w:rFonts w:ascii="Arial" w:hAnsi="Arial" w:cs="Arial"/>
          <w:b/>
          <w:sz w:val="36"/>
          <w:szCs w:val="36"/>
        </w:rPr>
      </w:pPr>
      <w:r w:rsidRPr="008370D2">
        <w:rPr>
          <w:rFonts w:ascii="Arial" w:hAnsi="Arial" w:cs="Arial"/>
          <w:b/>
          <w:sz w:val="36"/>
          <w:szCs w:val="36"/>
          <w:u w:val="single"/>
        </w:rPr>
        <w:t>For Immediate Release</w:t>
      </w:r>
    </w:p>
    <w:p w:rsidR="00543B71" w:rsidRPr="008370D2" w:rsidRDefault="00543B71" w:rsidP="008370D2">
      <w:pPr>
        <w:rPr>
          <w:rFonts w:ascii="Arial" w:hAnsi="Arial" w:cs="Arial"/>
          <w:sz w:val="18"/>
          <w:szCs w:val="18"/>
        </w:rPr>
      </w:pPr>
    </w:p>
    <w:p w:rsidR="00491040" w:rsidRPr="0033624C" w:rsidRDefault="00F45985" w:rsidP="008370D2">
      <w:pPr>
        <w:rPr>
          <w:rFonts w:ascii="Arial" w:hAnsi="Arial" w:cs="Arial"/>
        </w:rPr>
      </w:pPr>
      <w:r w:rsidRPr="008370D2">
        <w:rPr>
          <w:rFonts w:ascii="Arial" w:hAnsi="Arial" w:cs="Arial"/>
          <w:b/>
        </w:rPr>
        <w:t>Inquiries</w:t>
      </w:r>
      <w:r w:rsidR="00543B71" w:rsidRPr="008370D2">
        <w:rPr>
          <w:rFonts w:ascii="Arial" w:hAnsi="Arial" w:cs="Arial"/>
          <w:b/>
        </w:rPr>
        <w:t>:</w:t>
      </w:r>
      <w:r w:rsidR="007C6635" w:rsidRPr="008370D2">
        <w:rPr>
          <w:rFonts w:ascii="Arial" w:hAnsi="Arial" w:cs="Arial"/>
          <w:b/>
        </w:rPr>
        <w:t xml:space="preserve">  </w:t>
      </w:r>
      <w:r w:rsidR="008370D2" w:rsidRPr="008370D2">
        <w:rPr>
          <w:rFonts w:ascii="Arial" w:hAnsi="Arial" w:cs="Arial"/>
          <w:b/>
        </w:rPr>
        <w:br/>
      </w:r>
      <w:r w:rsidR="007B039C">
        <w:rPr>
          <w:rFonts w:ascii="Arial" w:hAnsi="Arial" w:cs="Arial"/>
        </w:rPr>
        <w:t xml:space="preserve">Laura Connelly, GFWC Florida </w:t>
      </w:r>
      <w:proofErr w:type="gramStart"/>
      <w:r w:rsidR="007B039C">
        <w:rPr>
          <w:rFonts w:ascii="Arial" w:hAnsi="Arial" w:cs="Arial"/>
        </w:rPr>
        <w:t>Communications</w:t>
      </w:r>
      <w:proofErr w:type="gramEnd"/>
      <w:r w:rsidR="008370D2" w:rsidRPr="008370D2">
        <w:rPr>
          <w:rFonts w:ascii="Arial" w:hAnsi="Arial" w:cs="Arial"/>
        </w:rPr>
        <w:br/>
      </w:r>
      <w:r w:rsidR="007B039C">
        <w:rPr>
          <w:rFonts w:ascii="Arial" w:hAnsi="Arial" w:cs="Arial"/>
        </w:rPr>
        <w:t>communications@gfwcflorida.org</w:t>
      </w:r>
    </w:p>
    <w:p w:rsidR="008370D2" w:rsidRPr="0033624C" w:rsidRDefault="008370D2" w:rsidP="008370D2">
      <w:pPr>
        <w:rPr>
          <w:rFonts w:ascii="Arial" w:hAnsi="Arial" w:cs="Arial"/>
        </w:rPr>
      </w:pPr>
    </w:p>
    <w:p w:rsidR="00867A3D" w:rsidRPr="007B039C" w:rsidRDefault="007B039C" w:rsidP="007B039C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GFWC Florida Celebrates International Persons with Disabilities Day</w:t>
      </w:r>
    </w:p>
    <w:p w:rsidR="00867A3D" w:rsidRDefault="00867A3D" w:rsidP="00867A3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34016" w:rsidRDefault="007B039C" w:rsidP="00F340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December 3</w:t>
      </w:r>
      <w:r w:rsidR="006B687F" w:rsidRPr="006B687F">
        <w:rPr>
          <w:rFonts w:ascii="Arial" w:hAnsi="Arial" w:cs="Arial"/>
          <w:b/>
        </w:rPr>
        <w:t xml:space="preserve">, </w:t>
      </w:r>
      <w:proofErr w:type="gramStart"/>
      <w:r w:rsidR="006B687F" w:rsidRPr="006B687F">
        <w:rPr>
          <w:rFonts w:ascii="Arial" w:hAnsi="Arial" w:cs="Arial"/>
          <w:b/>
        </w:rPr>
        <w:t>2020  LAKELAND</w:t>
      </w:r>
      <w:proofErr w:type="gramEnd"/>
      <w:r w:rsidR="006B687F" w:rsidRPr="006B687F">
        <w:rPr>
          <w:rFonts w:ascii="Arial" w:hAnsi="Arial" w:cs="Arial"/>
          <w:b/>
        </w:rPr>
        <w:t xml:space="preserve">, FL – </w:t>
      </w:r>
      <w:r w:rsidR="006B687F" w:rsidRPr="006B687F">
        <w:rPr>
          <w:rFonts w:ascii="Arial" w:hAnsi="Arial" w:cs="Arial"/>
        </w:rPr>
        <w:t>In the midst of COVID-19, the 8,400 volunteer clubwomen of GFWC Florida (</w:t>
      </w:r>
      <w:hyperlink r:id="rId7" w:history="1">
        <w:r w:rsidR="006B687F" w:rsidRPr="006B687F">
          <w:rPr>
            <w:rFonts w:ascii="Arial" w:hAnsi="Arial" w:cs="Arial"/>
            <w:color w:val="0000FF"/>
            <w:u w:val="single"/>
          </w:rPr>
          <w:t>www.gfwcflorida.org</w:t>
        </w:r>
      </w:hyperlink>
      <w:r>
        <w:rPr>
          <w:rFonts w:ascii="Arial" w:hAnsi="Arial" w:cs="Arial"/>
        </w:rPr>
        <w:t>) are honoring their President’</w:t>
      </w:r>
      <w:r w:rsidR="00F34016">
        <w:rPr>
          <w:rFonts w:ascii="Arial" w:hAnsi="Arial" w:cs="Arial"/>
        </w:rPr>
        <w:t>s theme, promoting unity in diversity under the GFWC Florida umbrella with love, respect and kindness for all.  GFWC Fl</w:t>
      </w:r>
      <w:r w:rsidR="0033240A">
        <w:rPr>
          <w:rFonts w:ascii="Arial" w:hAnsi="Arial" w:cs="Arial"/>
        </w:rPr>
        <w:t xml:space="preserve">orida President Dianne Foerster </w:t>
      </w:r>
      <w:r w:rsidR="00F34016">
        <w:rPr>
          <w:rFonts w:ascii="Arial" w:hAnsi="Arial" w:cs="Arial"/>
        </w:rPr>
        <w:t>encouraged clubs to seek out those in their own communities who need help and support</w:t>
      </w:r>
      <w:r w:rsidR="0033240A">
        <w:rPr>
          <w:rFonts w:ascii="Arial" w:hAnsi="Arial" w:cs="Arial"/>
        </w:rPr>
        <w:t xml:space="preserve">, </w:t>
      </w:r>
      <w:r w:rsidR="00F34016">
        <w:rPr>
          <w:rFonts w:ascii="Arial" w:hAnsi="Arial" w:cs="Arial"/>
        </w:rPr>
        <w:t xml:space="preserve">with an emphasis on special needs and special abilities. </w:t>
      </w:r>
    </w:p>
    <w:p w:rsidR="00F34016" w:rsidRDefault="00F34016" w:rsidP="00F340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Since May, clubs have </w:t>
      </w:r>
      <w:r w:rsidR="0033240A">
        <w:rPr>
          <w:rFonts w:ascii="Arial" w:hAnsi="Arial" w:cs="Arial"/>
        </w:rPr>
        <w:t>taken action, designing and participating</w:t>
      </w:r>
      <w:r>
        <w:rPr>
          <w:rFonts w:ascii="Arial" w:hAnsi="Arial" w:cs="Arial"/>
        </w:rPr>
        <w:t xml:space="preserve"> in 381 President’s projects. </w:t>
      </w:r>
      <w:r w:rsidR="007B039C" w:rsidRPr="007B039C">
        <w:rPr>
          <w:rFonts w:ascii="Arial" w:hAnsi="Arial" w:cs="Arial"/>
        </w:rPr>
        <w:t>Special needs classrooms such as serving those with autism have received supplies, funding, and encouraging gifts for teachers and staff working so hard in these unusual times.</w:t>
      </w:r>
      <w:r>
        <w:rPr>
          <w:rFonts w:ascii="Arial" w:hAnsi="Arial" w:cs="Arial"/>
        </w:rPr>
        <w:t xml:space="preserve"> </w:t>
      </w:r>
      <w:r w:rsidR="007B039C" w:rsidRPr="007B039C">
        <w:rPr>
          <w:rFonts w:ascii="Arial" w:hAnsi="Arial" w:cs="Arial"/>
        </w:rPr>
        <w:t>Scholarships and donations have flooded the sta</w:t>
      </w:r>
      <w:r w:rsidR="0033240A">
        <w:rPr>
          <w:rFonts w:ascii="Arial" w:hAnsi="Arial" w:cs="Arial"/>
        </w:rPr>
        <w:t xml:space="preserve">te to support the efforts of the special needs community, </w:t>
      </w:r>
      <w:r w:rsidR="007B039C" w:rsidRPr="007B039C">
        <w:rPr>
          <w:rFonts w:ascii="Arial" w:hAnsi="Arial" w:cs="Arial"/>
        </w:rPr>
        <w:t>Veterans, and those who are physically men</w:t>
      </w:r>
      <w:r>
        <w:rPr>
          <w:rFonts w:ascii="Arial" w:hAnsi="Arial" w:cs="Arial"/>
        </w:rPr>
        <w:t>tally or emotionally in need.  </w:t>
      </w:r>
      <w:r w:rsidR="007B039C" w:rsidRPr="007B039C">
        <w:rPr>
          <w:rFonts w:ascii="Arial" w:hAnsi="Arial" w:cs="Arial"/>
        </w:rPr>
        <w:t>Front line health care workers and first responders have received notes and gifts of encouragement and energizing meals, and front line wildlife rescue teams received supplies to cont</w:t>
      </w:r>
      <w:r w:rsidR="0033240A">
        <w:rPr>
          <w:rFonts w:ascii="Arial" w:hAnsi="Arial" w:cs="Arial"/>
        </w:rPr>
        <w:t>inue to help</w:t>
      </w:r>
      <w:r w:rsidR="007B039C" w:rsidRPr="007B039C">
        <w:rPr>
          <w:rFonts w:ascii="Arial" w:hAnsi="Arial" w:cs="Arial"/>
        </w:rPr>
        <w:t xml:space="preserve"> winged and furry friends.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7B039C" w:rsidRPr="007B039C" w:rsidRDefault="00F34016" w:rsidP="00F340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Projects to support special needs and special abilities will continue through May 2022.</w:t>
      </w:r>
    </w:p>
    <w:p w:rsidR="00491040" w:rsidRPr="004874E5" w:rsidRDefault="00491040" w:rsidP="00CF3789"/>
    <w:p w:rsidR="00C55B93" w:rsidRDefault="00491040" w:rsidP="00491040">
      <w:pPr>
        <w:jc w:val="center"/>
      </w:pPr>
      <w:r>
        <w:t>*</w:t>
      </w:r>
      <w:r w:rsidR="005B0D45">
        <w:t>**</w:t>
      </w:r>
      <w:r w:rsidR="00C55B93">
        <w:t>***</w:t>
      </w:r>
    </w:p>
    <w:sectPr w:rsidR="00C55B93" w:rsidSect="00F252B4">
      <w:pgSz w:w="11808" w:h="15840" w:code="6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B4A"/>
    <w:multiLevelType w:val="hybridMultilevel"/>
    <w:tmpl w:val="6EC64186"/>
    <w:lvl w:ilvl="0" w:tplc="7FE60B04">
      <w:start w:val="6"/>
      <w:numFmt w:val="bullet"/>
      <w:lvlText w:val=""/>
      <w:lvlJc w:val="left"/>
      <w:pPr>
        <w:tabs>
          <w:tab w:val="num" w:pos="342"/>
        </w:tabs>
        <w:ind w:left="7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058D3"/>
    <w:multiLevelType w:val="hybridMultilevel"/>
    <w:tmpl w:val="B9346F04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3651D"/>
    <w:multiLevelType w:val="multilevel"/>
    <w:tmpl w:val="6EC64186"/>
    <w:lvl w:ilvl="0">
      <w:start w:val="6"/>
      <w:numFmt w:val="bullet"/>
      <w:lvlText w:val=""/>
      <w:lvlJc w:val="left"/>
      <w:pPr>
        <w:tabs>
          <w:tab w:val="num" w:pos="342"/>
        </w:tabs>
        <w:ind w:left="702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71"/>
    <w:rsid w:val="000673EB"/>
    <w:rsid w:val="00080292"/>
    <w:rsid w:val="00095305"/>
    <w:rsid w:val="00112013"/>
    <w:rsid w:val="001D5418"/>
    <w:rsid w:val="002453E3"/>
    <w:rsid w:val="00246E96"/>
    <w:rsid w:val="00261B80"/>
    <w:rsid w:val="002A1630"/>
    <w:rsid w:val="002A74F2"/>
    <w:rsid w:val="002C339E"/>
    <w:rsid w:val="002F053A"/>
    <w:rsid w:val="002F3066"/>
    <w:rsid w:val="0031129C"/>
    <w:rsid w:val="0033240A"/>
    <w:rsid w:val="0033624C"/>
    <w:rsid w:val="00361BCD"/>
    <w:rsid w:val="0037289E"/>
    <w:rsid w:val="00394F70"/>
    <w:rsid w:val="003F271A"/>
    <w:rsid w:val="003F6F89"/>
    <w:rsid w:val="00404C63"/>
    <w:rsid w:val="004545A0"/>
    <w:rsid w:val="00470601"/>
    <w:rsid w:val="004874E5"/>
    <w:rsid w:val="00491040"/>
    <w:rsid w:val="00543B71"/>
    <w:rsid w:val="00555FB8"/>
    <w:rsid w:val="005806CC"/>
    <w:rsid w:val="005B0D45"/>
    <w:rsid w:val="00614713"/>
    <w:rsid w:val="0062562D"/>
    <w:rsid w:val="006715E5"/>
    <w:rsid w:val="00695852"/>
    <w:rsid w:val="006B687F"/>
    <w:rsid w:val="006D5C1D"/>
    <w:rsid w:val="006F68E5"/>
    <w:rsid w:val="0072316C"/>
    <w:rsid w:val="007B039C"/>
    <w:rsid w:val="007B174B"/>
    <w:rsid w:val="007C6635"/>
    <w:rsid w:val="007E1E79"/>
    <w:rsid w:val="007F2462"/>
    <w:rsid w:val="008370D2"/>
    <w:rsid w:val="00867A3D"/>
    <w:rsid w:val="00883782"/>
    <w:rsid w:val="008E3E3F"/>
    <w:rsid w:val="008F0069"/>
    <w:rsid w:val="00925D47"/>
    <w:rsid w:val="009F2067"/>
    <w:rsid w:val="00A909A3"/>
    <w:rsid w:val="00AC46C1"/>
    <w:rsid w:val="00AE3D83"/>
    <w:rsid w:val="00B05492"/>
    <w:rsid w:val="00B148B8"/>
    <w:rsid w:val="00B3461F"/>
    <w:rsid w:val="00BD3ED9"/>
    <w:rsid w:val="00BE0E03"/>
    <w:rsid w:val="00BE217A"/>
    <w:rsid w:val="00C55B93"/>
    <w:rsid w:val="00C63529"/>
    <w:rsid w:val="00C753FD"/>
    <w:rsid w:val="00CA3F0F"/>
    <w:rsid w:val="00CC64AB"/>
    <w:rsid w:val="00CF3789"/>
    <w:rsid w:val="00CF496E"/>
    <w:rsid w:val="00D01CBE"/>
    <w:rsid w:val="00D0773C"/>
    <w:rsid w:val="00D82D36"/>
    <w:rsid w:val="00DF0F5E"/>
    <w:rsid w:val="00EA24DE"/>
    <w:rsid w:val="00EC578B"/>
    <w:rsid w:val="00F2196F"/>
    <w:rsid w:val="00F252B4"/>
    <w:rsid w:val="00F317DB"/>
    <w:rsid w:val="00F34016"/>
    <w:rsid w:val="00F3482B"/>
    <w:rsid w:val="00F45985"/>
    <w:rsid w:val="00F47370"/>
    <w:rsid w:val="00F5174A"/>
    <w:rsid w:val="00F736FC"/>
    <w:rsid w:val="00F851EB"/>
    <w:rsid w:val="00FE06E9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B71"/>
    <w:rPr>
      <w:color w:val="0000FF"/>
      <w:u w:val="single"/>
    </w:rPr>
  </w:style>
  <w:style w:type="paragraph" w:styleId="BalloonText">
    <w:name w:val="Balloon Text"/>
    <w:basedOn w:val="Normal"/>
    <w:semiHidden/>
    <w:rsid w:val="005806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0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4016"/>
    <w:rPr>
      <w:b/>
      <w:bCs/>
    </w:rPr>
  </w:style>
  <w:style w:type="character" w:styleId="Emphasis">
    <w:name w:val="Emphasis"/>
    <w:basedOn w:val="DefaultParagraphFont"/>
    <w:uiPriority w:val="20"/>
    <w:qFormat/>
    <w:rsid w:val="00F34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B71"/>
    <w:rPr>
      <w:color w:val="0000FF"/>
      <w:u w:val="single"/>
    </w:rPr>
  </w:style>
  <w:style w:type="paragraph" w:styleId="BalloonText">
    <w:name w:val="Balloon Text"/>
    <w:basedOn w:val="Normal"/>
    <w:semiHidden/>
    <w:rsid w:val="005806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0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4016"/>
    <w:rPr>
      <w:b/>
      <w:bCs/>
    </w:rPr>
  </w:style>
  <w:style w:type="character" w:styleId="Emphasis">
    <w:name w:val="Emphasis"/>
    <w:basedOn w:val="DefaultParagraphFont"/>
    <w:uiPriority w:val="20"/>
    <w:qFormat/>
    <w:rsid w:val="00F34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fwcflori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christian resource center</Company>
  <LinksUpToDate>false</LinksUpToDate>
  <CharactersWithSpaces>1458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http://www.operationsmile.org/</vt:lpwstr>
      </vt:variant>
      <vt:variant>
        <vt:lpwstr/>
      </vt:variant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http://www.gfwc.org/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http://www.gfwcflorida.org/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mailto:mediarelations@gfwcflorida.org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Tristin Wilson</dc:creator>
  <cp:lastModifiedBy>Laura Connelly</cp:lastModifiedBy>
  <cp:revision>3</cp:revision>
  <cp:lastPrinted>2008-03-06T16:11:00Z</cp:lastPrinted>
  <dcterms:created xsi:type="dcterms:W3CDTF">2021-02-10T19:32:00Z</dcterms:created>
  <dcterms:modified xsi:type="dcterms:W3CDTF">2021-02-10T19:33:00Z</dcterms:modified>
</cp:coreProperties>
</file>