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79" w:rsidRPr="00552C79" w:rsidRDefault="00552C79" w:rsidP="00552C79">
      <w:pPr>
        <w:shd w:val="clear" w:color="auto" w:fill="FFFFFF"/>
        <w:spacing w:after="0" w:line="240" w:lineRule="auto"/>
        <w:jc w:val="center"/>
        <w:rPr>
          <w:rFonts w:ascii="Arial" w:eastAsia="Times New Roman" w:hAnsi="Arial" w:cs="Arial"/>
          <w:b/>
          <w:sz w:val="32"/>
          <w:szCs w:val="32"/>
        </w:rPr>
      </w:pPr>
      <w:r w:rsidRPr="00552C79">
        <w:rPr>
          <w:rFonts w:ascii="Arial" w:eastAsia="Times New Roman" w:hAnsi="Arial" w:cs="Arial"/>
          <w:b/>
          <w:sz w:val="32"/>
          <w:szCs w:val="32"/>
        </w:rPr>
        <w:t>March is Women’s History Month</w:t>
      </w:r>
      <w:r>
        <w:rPr>
          <w:rFonts w:ascii="Arial" w:eastAsia="Times New Roman" w:hAnsi="Arial" w:cs="Arial"/>
          <w:b/>
          <w:sz w:val="32"/>
          <w:szCs w:val="32"/>
        </w:rPr>
        <w:br/>
      </w:r>
    </w:p>
    <w:p w:rsidR="00552C79" w:rsidRPr="00552C79" w:rsidRDefault="00552C79" w:rsidP="00552C79">
      <w:pPr>
        <w:shd w:val="clear" w:color="auto" w:fill="FFFFFF"/>
        <w:spacing w:after="0" w:line="240" w:lineRule="auto"/>
        <w:rPr>
          <w:rFonts w:ascii="Arial" w:eastAsia="Times New Roman" w:hAnsi="Arial" w:cs="Arial"/>
          <w:bCs/>
          <w:sz w:val="24"/>
          <w:szCs w:val="24"/>
        </w:rPr>
      </w:pPr>
      <w:r w:rsidRPr="00552C79">
        <w:rPr>
          <w:rFonts w:ascii="Arial" w:eastAsia="Times New Roman" w:hAnsi="Arial" w:cs="Arial"/>
          <w:sz w:val="24"/>
          <w:szCs w:val="24"/>
        </w:rPr>
        <w:t>Women's History Month has grown from a week in March to the entire month itself. If you want to celebrate, educate yourself about women's history. </w:t>
      </w:r>
      <w:r w:rsidRPr="00552C79">
        <w:rPr>
          <w:rFonts w:ascii="Arial" w:eastAsia="Times New Roman" w:hAnsi="Arial" w:cs="Arial"/>
          <w:bCs/>
          <w:sz w:val="24"/>
          <w:szCs w:val="24"/>
        </w:rPr>
        <w:t>Do reading online or read books on women and women's history. You can also celebrate with others by attending events or having movie nights with friends.</w:t>
      </w:r>
    </w:p>
    <w:p w:rsidR="00552C79" w:rsidRPr="00552C79" w:rsidRDefault="00552C79" w:rsidP="00552C79">
      <w:pPr>
        <w:shd w:val="clear" w:color="auto" w:fill="FFFFFF"/>
        <w:spacing w:after="0" w:line="240" w:lineRule="auto"/>
        <w:rPr>
          <w:rFonts w:ascii="Arial" w:eastAsia="Times New Roman" w:hAnsi="Arial" w:cs="Arial"/>
          <w:sz w:val="24"/>
          <w:szCs w:val="24"/>
        </w:rPr>
      </w:pPr>
    </w:p>
    <w:p w:rsidR="00552C79" w:rsidRDefault="00552C79" w:rsidP="00552C79">
      <w:pPr>
        <w:shd w:val="clear" w:color="auto" w:fill="FFFFFF"/>
        <w:spacing w:after="0" w:line="240" w:lineRule="auto"/>
        <w:rPr>
          <w:rFonts w:ascii="Arial" w:eastAsia="Times New Roman" w:hAnsi="Arial" w:cs="Arial"/>
          <w:spacing w:val="12"/>
          <w:sz w:val="24"/>
          <w:szCs w:val="24"/>
        </w:rPr>
      </w:pPr>
      <w:r w:rsidRPr="00552C79">
        <w:rPr>
          <w:rFonts w:ascii="Arial" w:eastAsia="Times New Roman" w:hAnsi="Arial" w:cs="Arial"/>
          <w:spacing w:val="12"/>
          <w:sz w:val="24"/>
          <w:szCs w:val="24"/>
        </w:rPr>
        <w:t>Women’s History Month is a celebration of women’s contributions to history, culture and society and has been observed annually in the month of March in the United States since 1987. Women’s History Month 2021 will take place from Monday, March 1-Wednesday, March 31, 2021. </w:t>
      </w:r>
    </w:p>
    <w:p w:rsidR="00552C79" w:rsidRPr="00552C79" w:rsidRDefault="00552C79" w:rsidP="00552C79">
      <w:pPr>
        <w:shd w:val="clear" w:color="auto" w:fill="FFFFFF"/>
        <w:spacing w:after="0" w:line="240" w:lineRule="auto"/>
        <w:rPr>
          <w:rFonts w:ascii="Arial" w:eastAsia="Times New Roman" w:hAnsi="Arial" w:cs="Arial"/>
          <w:sz w:val="24"/>
          <w:szCs w:val="24"/>
        </w:rPr>
      </w:pPr>
    </w:p>
    <w:p w:rsidR="00552C79" w:rsidRPr="00552C79" w:rsidRDefault="00552C79" w:rsidP="00552C79">
      <w:pPr>
        <w:shd w:val="clear" w:color="auto" w:fill="FFFFFF"/>
        <w:spacing w:after="0" w:line="290" w:lineRule="atLeast"/>
        <w:rPr>
          <w:rFonts w:ascii="Arial" w:eastAsia="Times New Roman" w:hAnsi="Arial" w:cs="Arial"/>
          <w:sz w:val="24"/>
          <w:szCs w:val="24"/>
        </w:rPr>
      </w:pPr>
      <w:r w:rsidRPr="00552C79">
        <w:rPr>
          <w:rFonts w:ascii="Arial" w:eastAsia="Times New Roman" w:hAnsi="Arial" w:cs="Arial"/>
          <w:b/>
          <w:bCs/>
          <w:i/>
          <w:iCs/>
          <w:spacing w:val="12"/>
          <w:sz w:val="24"/>
          <w:szCs w:val="24"/>
        </w:rPr>
        <w:t>Why Do We Celebrate Women’s History Month?</w:t>
      </w:r>
    </w:p>
    <w:p w:rsidR="00552C79" w:rsidRDefault="00552C79" w:rsidP="00552C79">
      <w:pPr>
        <w:shd w:val="clear" w:color="auto" w:fill="FFFFFF"/>
        <w:spacing w:after="0" w:line="290" w:lineRule="atLeast"/>
        <w:rPr>
          <w:rFonts w:ascii="Arial" w:eastAsia="Times New Roman" w:hAnsi="Arial" w:cs="Arial"/>
          <w:spacing w:val="12"/>
          <w:sz w:val="24"/>
          <w:szCs w:val="24"/>
        </w:rPr>
      </w:pPr>
      <w:r w:rsidRPr="00552C79">
        <w:rPr>
          <w:rFonts w:ascii="Arial" w:eastAsia="Times New Roman" w:hAnsi="Arial" w:cs="Arial"/>
          <w:b/>
          <w:bCs/>
          <w:i/>
          <w:iCs/>
          <w:spacing w:val="12"/>
          <w:sz w:val="24"/>
          <w:szCs w:val="24"/>
        </w:rPr>
        <w:t> </w:t>
      </w:r>
      <w:r w:rsidRPr="00552C79">
        <w:rPr>
          <w:rFonts w:ascii="Arial" w:eastAsia="Times New Roman" w:hAnsi="Arial" w:cs="Arial"/>
          <w:spacing w:val="12"/>
          <w:sz w:val="24"/>
          <w:szCs w:val="24"/>
        </w:rPr>
        <w:t>Women’s History Month is a dedicated month to reflect on the often-overlooked contributions of women to United States history. From </w:t>
      </w:r>
      <w:hyperlink r:id="rId5" w:tgtFrame="_blank" w:history="1">
        <w:r w:rsidRPr="00552C79">
          <w:rPr>
            <w:rFonts w:ascii="Arial" w:eastAsia="Times New Roman" w:hAnsi="Arial" w:cs="Arial"/>
            <w:spacing w:val="12"/>
            <w:sz w:val="24"/>
            <w:szCs w:val="24"/>
          </w:rPr>
          <w:t>Abigail Adams</w:t>
        </w:r>
      </w:hyperlink>
      <w:r w:rsidRPr="00552C79">
        <w:rPr>
          <w:rFonts w:ascii="Arial" w:eastAsia="Times New Roman" w:hAnsi="Arial" w:cs="Arial"/>
          <w:spacing w:val="12"/>
          <w:sz w:val="24"/>
          <w:szCs w:val="24"/>
        </w:rPr>
        <w:t> to </w:t>
      </w:r>
      <w:hyperlink r:id="rId6" w:tgtFrame="_blank" w:history="1">
        <w:r w:rsidRPr="00552C79">
          <w:rPr>
            <w:rFonts w:ascii="Arial" w:eastAsia="Times New Roman" w:hAnsi="Arial" w:cs="Arial"/>
            <w:spacing w:val="12"/>
            <w:sz w:val="24"/>
            <w:szCs w:val="24"/>
          </w:rPr>
          <w:t>Susan B. Anthony</w:t>
        </w:r>
      </w:hyperlink>
      <w:r w:rsidRPr="00552C79">
        <w:rPr>
          <w:rFonts w:ascii="Arial" w:eastAsia="Times New Roman" w:hAnsi="Arial" w:cs="Arial"/>
          <w:spacing w:val="12"/>
          <w:sz w:val="24"/>
          <w:szCs w:val="24"/>
        </w:rPr>
        <w:t>, </w:t>
      </w:r>
      <w:hyperlink r:id="rId7" w:tgtFrame="_blank" w:history="1">
        <w:r w:rsidRPr="00552C79">
          <w:rPr>
            <w:rFonts w:ascii="Arial" w:eastAsia="Times New Roman" w:hAnsi="Arial" w:cs="Arial"/>
            <w:spacing w:val="12"/>
            <w:sz w:val="24"/>
            <w:szCs w:val="24"/>
          </w:rPr>
          <w:t>Sojourner Truth</w:t>
        </w:r>
      </w:hyperlink>
      <w:r w:rsidRPr="00552C79">
        <w:rPr>
          <w:rFonts w:ascii="Arial" w:eastAsia="Times New Roman" w:hAnsi="Arial" w:cs="Arial"/>
          <w:spacing w:val="12"/>
          <w:sz w:val="24"/>
          <w:szCs w:val="24"/>
        </w:rPr>
        <w:t> to </w:t>
      </w:r>
      <w:hyperlink r:id="rId8" w:tgtFrame="_blank" w:history="1">
        <w:r w:rsidRPr="00552C79">
          <w:rPr>
            <w:rFonts w:ascii="Arial" w:eastAsia="Times New Roman" w:hAnsi="Arial" w:cs="Arial"/>
            <w:spacing w:val="12"/>
            <w:sz w:val="24"/>
            <w:szCs w:val="24"/>
          </w:rPr>
          <w:t>Rosa Parks</w:t>
        </w:r>
      </w:hyperlink>
      <w:r w:rsidRPr="00552C79">
        <w:rPr>
          <w:rFonts w:ascii="Arial" w:eastAsia="Times New Roman" w:hAnsi="Arial" w:cs="Arial"/>
          <w:spacing w:val="12"/>
          <w:sz w:val="24"/>
          <w:szCs w:val="24"/>
        </w:rPr>
        <w:t>, the </w:t>
      </w:r>
      <w:hyperlink r:id="rId9" w:tgtFrame="_blank" w:history="1">
        <w:r w:rsidRPr="00552C79">
          <w:rPr>
            <w:rFonts w:ascii="Arial" w:eastAsia="Times New Roman" w:hAnsi="Arial" w:cs="Arial"/>
            <w:spacing w:val="12"/>
            <w:sz w:val="24"/>
            <w:szCs w:val="24"/>
          </w:rPr>
          <w:t>timeline of women’s history milestones</w:t>
        </w:r>
      </w:hyperlink>
      <w:r w:rsidRPr="00552C79">
        <w:rPr>
          <w:rFonts w:ascii="Arial" w:eastAsia="Times New Roman" w:hAnsi="Arial" w:cs="Arial"/>
          <w:spacing w:val="12"/>
          <w:sz w:val="24"/>
          <w:szCs w:val="24"/>
        </w:rPr>
        <w:t> stretches back to the founding of the United States.</w:t>
      </w:r>
    </w:p>
    <w:p w:rsidR="00552C79" w:rsidRPr="00552C79" w:rsidRDefault="00552C79" w:rsidP="00552C79">
      <w:pPr>
        <w:shd w:val="clear" w:color="auto" w:fill="FFFFFF"/>
        <w:spacing w:after="0" w:line="290" w:lineRule="atLeast"/>
        <w:rPr>
          <w:rFonts w:ascii="Arial" w:eastAsia="Times New Roman" w:hAnsi="Arial" w:cs="Arial"/>
          <w:sz w:val="24"/>
          <w:szCs w:val="24"/>
        </w:rPr>
      </w:pPr>
    </w:p>
    <w:p w:rsidR="00552C79" w:rsidRPr="00552C79" w:rsidRDefault="00552C79" w:rsidP="00552C79">
      <w:pPr>
        <w:shd w:val="clear" w:color="auto" w:fill="FFFFFF"/>
        <w:spacing w:after="280" w:line="240" w:lineRule="auto"/>
        <w:rPr>
          <w:rFonts w:ascii="Arial" w:eastAsia="Times New Roman" w:hAnsi="Arial" w:cs="Arial"/>
          <w:sz w:val="24"/>
          <w:szCs w:val="24"/>
        </w:rPr>
      </w:pPr>
      <w:r w:rsidRPr="00552C79">
        <w:rPr>
          <w:rFonts w:ascii="Arial" w:eastAsia="Times New Roman" w:hAnsi="Arial" w:cs="Arial"/>
          <w:spacing w:val="12"/>
          <w:sz w:val="24"/>
          <w:szCs w:val="24"/>
        </w:rPr>
        <w:t>The actual celebration of </w:t>
      </w:r>
      <w:hyperlink r:id="rId10" w:tgtFrame="_blank" w:history="1">
        <w:r w:rsidRPr="00552C79">
          <w:rPr>
            <w:rFonts w:ascii="Arial" w:eastAsia="Times New Roman" w:hAnsi="Arial" w:cs="Arial"/>
            <w:spacing w:val="12"/>
            <w:sz w:val="24"/>
            <w:szCs w:val="24"/>
          </w:rPr>
          <w:t>Women’s History Month</w:t>
        </w:r>
      </w:hyperlink>
      <w:r w:rsidRPr="00552C79">
        <w:rPr>
          <w:rFonts w:ascii="Arial" w:eastAsia="Times New Roman" w:hAnsi="Arial" w:cs="Arial"/>
          <w:spacing w:val="12"/>
          <w:sz w:val="24"/>
          <w:szCs w:val="24"/>
        </w:rPr>
        <w:t> grew out of a weeklong celebration of women’s contributions to culture, history and society organized by the school district of Sonoma, </w:t>
      </w:r>
      <w:hyperlink r:id="rId11" w:tgtFrame="_blank" w:history="1">
        <w:r w:rsidRPr="00552C79">
          <w:rPr>
            <w:rFonts w:ascii="Arial" w:eastAsia="Times New Roman" w:hAnsi="Arial" w:cs="Arial"/>
            <w:spacing w:val="12"/>
            <w:sz w:val="24"/>
            <w:szCs w:val="24"/>
          </w:rPr>
          <w:t>California</w:t>
        </w:r>
      </w:hyperlink>
      <w:r w:rsidRPr="00552C79">
        <w:rPr>
          <w:rFonts w:ascii="Arial" w:eastAsia="Times New Roman" w:hAnsi="Arial" w:cs="Arial"/>
          <w:spacing w:val="12"/>
          <w:sz w:val="24"/>
          <w:szCs w:val="24"/>
        </w:rPr>
        <w:t>, in 1978. Presentations were given at dozens of schools, hundreds of students participated in a “Real Woman” essay contest and a parade was held in downtown Sant</w:t>
      </w:r>
      <w:r>
        <w:rPr>
          <w:rFonts w:ascii="Arial" w:eastAsia="Times New Roman" w:hAnsi="Arial" w:cs="Arial"/>
          <w:spacing w:val="12"/>
          <w:sz w:val="24"/>
          <w:szCs w:val="24"/>
        </w:rPr>
        <w:t>a </w:t>
      </w:r>
      <w:r w:rsidRPr="00552C79">
        <w:rPr>
          <w:rFonts w:ascii="Arial" w:eastAsia="Times New Roman" w:hAnsi="Arial" w:cs="Arial"/>
          <w:spacing w:val="12"/>
          <w:sz w:val="24"/>
          <w:szCs w:val="24"/>
        </w:rPr>
        <w:t>Rosa</w:t>
      </w:r>
      <w:r>
        <w:rPr>
          <w:rFonts w:ascii="Arial" w:eastAsia="Times New Roman" w:hAnsi="Arial" w:cs="Arial"/>
          <w:spacing w:val="12"/>
          <w:sz w:val="24"/>
          <w:szCs w:val="24"/>
        </w:rPr>
        <w:t>.</w:t>
      </w:r>
    </w:p>
    <w:p w:rsidR="00552C79" w:rsidRPr="00552C79" w:rsidRDefault="00552C79" w:rsidP="00552C79">
      <w:pPr>
        <w:shd w:val="clear" w:color="auto" w:fill="FFFFFF"/>
        <w:spacing w:after="0" w:line="240" w:lineRule="auto"/>
        <w:rPr>
          <w:rFonts w:ascii="Arial" w:eastAsia="Times New Roman" w:hAnsi="Arial" w:cs="Arial"/>
          <w:sz w:val="24"/>
          <w:szCs w:val="24"/>
        </w:rPr>
      </w:pPr>
      <w:r w:rsidRPr="00552C79">
        <w:rPr>
          <w:rFonts w:ascii="Arial" w:eastAsia="Times New Roman" w:hAnsi="Arial" w:cs="Arial"/>
          <w:b/>
          <w:bCs/>
          <w:sz w:val="24"/>
          <w:szCs w:val="24"/>
        </w:rPr>
        <w:t>Did you know?</w:t>
      </w:r>
      <w:r w:rsidRPr="00552C79">
        <w:rPr>
          <w:rFonts w:ascii="Arial" w:eastAsia="Times New Roman" w:hAnsi="Arial" w:cs="Arial"/>
          <w:sz w:val="24"/>
          <w:szCs w:val="24"/>
        </w:rPr>
        <w:t> To coincide with Women's History Month 2011, the White House issued a 50-year progress report on the status of women in the United States. It found that younger women are now more likely than their male counterparts to hold a college degree and that the number of men and women in the labor force has nearly equalized.</w:t>
      </w:r>
    </w:p>
    <w:p w:rsidR="00552C79" w:rsidRPr="00552C79" w:rsidRDefault="00552C79" w:rsidP="00552C79">
      <w:pPr>
        <w:shd w:val="clear" w:color="auto" w:fill="FFFFFF"/>
        <w:spacing w:after="280" w:line="240" w:lineRule="auto"/>
        <w:rPr>
          <w:rFonts w:ascii="Arial" w:eastAsia="Times New Roman" w:hAnsi="Arial" w:cs="Arial"/>
          <w:sz w:val="24"/>
          <w:szCs w:val="24"/>
        </w:rPr>
      </w:pPr>
      <w:r>
        <w:rPr>
          <w:rFonts w:ascii="Arial" w:eastAsia="Times New Roman" w:hAnsi="Arial" w:cs="Arial"/>
          <w:spacing w:val="12"/>
          <w:sz w:val="24"/>
          <w:szCs w:val="24"/>
        </w:rPr>
        <w:br/>
      </w:r>
      <w:r w:rsidRPr="00552C79">
        <w:rPr>
          <w:rFonts w:ascii="Arial" w:eastAsia="Times New Roman" w:hAnsi="Arial" w:cs="Arial"/>
          <w:spacing w:val="12"/>
          <w:sz w:val="24"/>
          <w:szCs w:val="24"/>
        </w:rPr>
        <w:t>A few years later, the idea had caught on within communities, school districts and organizations across the country. In 1980, President </w:t>
      </w:r>
      <w:hyperlink r:id="rId12" w:tgtFrame="_blank" w:history="1">
        <w:r w:rsidRPr="00552C79">
          <w:rPr>
            <w:rFonts w:ascii="Arial" w:eastAsia="Times New Roman" w:hAnsi="Arial" w:cs="Arial"/>
            <w:spacing w:val="12"/>
            <w:sz w:val="24"/>
            <w:szCs w:val="24"/>
          </w:rPr>
          <w:t>Jimmy Carter</w:t>
        </w:r>
      </w:hyperlink>
      <w:r w:rsidRPr="00552C79">
        <w:rPr>
          <w:rFonts w:ascii="Arial" w:eastAsia="Times New Roman" w:hAnsi="Arial" w:cs="Arial"/>
          <w:spacing w:val="12"/>
          <w:sz w:val="24"/>
          <w:szCs w:val="24"/>
        </w:rPr>
        <w:t> issued the first presidential proclamatio</w:t>
      </w:r>
      <w:r>
        <w:rPr>
          <w:rFonts w:ascii="Arial" w:eastAsia="Times New Roman" w:hAnsi="Arial" w:cs="Arial"/>
          <w:spacing w:val="12"/>
          <w:sz w:val="24"/>
          <w:szCs w:val="24"/>
        </w:rPr>
        <w:t xml:space="preserve">n declaring the week of March 8 as National </w:t>
      </w:r>
      <w:hyperlink r:id="rId13" w:tgtFrame="_blank" w:history="1">
        <w:r w:rsidRPr="00552C79">
          <w:rPr>
            <w:rFonts w:ascii="Arial" w:eastAsia="Times New Roman" w:hAnsi="Arial" w:cs="Arial"/>
            <w:spacing w:val="12"/>
            <w:sz w:val="24"/>
            <w:szCs w:val="24"/>
          </w:rPr>
          <w:t>Women’s History</w:t>
        </w:r>
      </w:hyperlink>
      <w:r w:rsidRPr="00552C79">
        <w:rPr>
          <w:rFonts w:ascii="Arial" w:eastAsia="Times New Roman" w:hAnsi="Arial" w:cs="Arial"/>
          <w:spacing w:val="12"/>
          <w:sz w:val="24"/>
          <w:szCs w:val="24"/>
        </w:rPr>
        <w:t> Week. The U.S. Cong</w:t>
      </w:r>
      <w:r>
        <w:rPr>
          <w:rFonts w:ascii="Arial" w:eastAsia="Times New Roman" w:hAnsi="Arial" w:cs="Arial"/>
          <w:spacing w:val="12"/>
          <w:sz w:val="24"/>
          <w:szCs w:val="24"/>
        </w:rPr>
        <w:t xml:space="preserve">ress followed suit the next year, </w:t>
      </w:r>
      <w:r w:rsidRPr="00552C79">
        <w:rPr>
          <w:rFonts w:ascii="Arial" w:eastAsia="Times New Roman" w:hAnsi="Arial" w:cs="Arial"/>
          <w:spacing w:val="12"/>
          <w:sz w:val="24"/>
          <w:szCs w:val="24"/>
        </w:rPr>
        <w:t xml:space="preserve">passing a resolution establishing a national celebration. Six years later, </w:t>
      </w:r>
      <w:r>
        <w:rPr>
          <w:rFonts w:ascii="Arial" w:eastAsia="Times New Roman" w:hAnsi="Arial" w:cs="Arial"/>
          <w:spacing w:val="12"/>
          <w:sz w:val="24"/>
          <w:szCs w:val="24"/>
        </w:rPr>
        <w:t xml:space="preserve">the </w:t>
      </w:r>
      <w:r w:rsidRPr="00552C79">
        <w:rPr>
          <w:rFonts w:ascii="Arial" w:eastAsia="Times New Roman" w:hAnsi="Arial" w:cs="Arial"/>
          <w:sz w:val="24"/>
          <w:szCs w:val="24"/>
        </w:rPr>
        <w:t>National Women’s History Project successfully petitioned Congress to expand the event to the entire month of March. </w:t>
      </w:r>
    </w:p>
    <w:p w:rsidR="00552C79" w:rsidRPr="00552C79" w:rsidRDefault="00552C79" w:rsidP="00552C79">
      <w:pPr>
        <w:shd w:val="clear" w:color="auto" w:fill="FFFFFF"/>
        <w:spacing w:after="280" w:line="240" w:lineRule="auto"/>
        <w:rPr>
          <w:rFonts w:ascii="Arial" w:eastAsia="Times New Roman" w:hAnsi="Arial" w:cs="Arial"/>
          <w:sz w:val="24"/>
          <w:szCs w:val="24"/>
        </w:rPr>
      </w:pPr>
      <w:r w:rsidRPr="00552C79">
        <w:rPr>
          <w:rFonts w:ascii="Arial" w:eastAsia="Times New Roman" w:hAnsi="Arial" w:cs="Arial"/>
          <w:b/>
          <w:bCs/>
          <w:i/>
          <w:iCs/>
          <w:spacing w:val="12"/>
          <w:sz w:val="24"/>
          <w:szCs w:val="24"/>
        </w:rPr>
        <w:t>International Women’s Day</w:t>
      </w:r>
    </w:p>
    <w:p w:rsidR="00552C79" w:rsidRPr="00552C79" w:rsidRDefault="00552C79" w:rsidP="00552C79">
      <w:pPr>
        <w:shd w:val="clear" w:color="auto" w:fill="FFFFFF"/>
        <w:spacing w:after="450" w:line="240" w:lineRule="auto"/>
        <w:rPr>
          <w:rFonts w:ascii="Arial" w:eastAsia="Times New Roman" w:hAnsi="Arial" w:cs="Arial"/>
          <w:sz w:val="24"/>
          <w:szCs w:val="24"/>
        </w:rPr>
      </w:pPr>
      <w:hyperlink r:id="rId14" w:tgtFrame="_blank" w:history="1">
        <w:r w:rsidRPr="00552C79">
          <w:rPr>
            <w:rFonts w:ascii="Arial" w:eastAsia="Times New Roman" w:hAnsi="Arial" w:cs="Arial"/>
            <w:bCs/>
            <w:spacing w:val="12"/>
            <w:sz w:val="24"/>
            <w:szCs w:val="24"/>
          </w:rPr>
          <w:t>International Women’s Day</w:t>
        </w:r>
      </w:hyperlink>
      <w:r w:rsidRPr="00552C79">
        <w:rPr>
          <w:rFonts w:ascii="Arial" w:eastAsia="Times New Roman" w:hAnsi="Arial" w:cs="Arial"/>
          <w:spacing w:val="12"/>
          <w:sz w:val="24"/>
          <w:szCs w:val="24"/>
        </w:rPr>
        <w:t>, a global celebration of the economic, political and social achievements of women, took place for the first time on March 8, 1911. Many countries around the world celebrate the holiday with demonstrations, educational initiatives and customs such as presenting women with gifts and flowers. The </w:t>
      </w:r>
      <w:hyperlink r:id="rId15" w:tgtFrame="_blank" w:history="1">
        <w:r w:rsidRPr="00552C79">
          <w:rPr>
            <w:rFonts w:ascii="Arial" w:eastAsia="Times New Roman" w:hAnsi="Arial" w:cs="Arial"/>
            <w:bCs/>
            <w:spacing w:val="12"/>
            <w:sz w:val="24"/>
            <w:szCs w:val="24"/>
          </w:rPr>
          <w:t>United Nations</w:t>
        </w:r>
      </w:hyperlink>
      <w:r w:rsidRPr="00552C79">
        <w:rPr>
          <w:rFonts w:ascii="Arial" w:eastAsia="Times New Roman" w:hAnsi="Arial" w:cs="Arial"/>
          <w:spacing w:val="12"/>
          <w:sz w:val="24"/>
          <w:szCs w:val="24"/>
        </w:rPr>
        <w:t> has sponsored International </w:t>
      </w:r>
      <w:r w:rsidRPr="00552C79">
        <w:rPr>
          <w:rFonts w:ascii="Arial" w:eastAsia="Times New Roman" w:hAnsi="Arial" w:cs="Arial"/>
          <w:bCs/>
          <w:sz w:val="24"/>
          <w:szCs w:val="24"/>
        </w:rPr>
        <w:t>Women’s Day</w:t>
      </w:r>
      <w:r w:rsidRPr="00552C79">
        <w:rPr>
          <w:rFonts w:ascii="Arial" w:eastAsia="Times New Roman" w:hAnsi="Arial" w:cs="Arial"/>
          <w:sz w:val="24"/>
          <w:szCs w:val="24"/>
        </w:rPr>
        <w:t xml:space="preserve"> since </w:t>
      </w:r>
      <w:r w:rsidRPr="00552C79">
        <w:rPr>
          <w:rFonts w:ascii="Arial" w:eastAsia="Times New Roman" w:hAnsi="Arial" w:cs="Arial"/>
          <w:sz w:val="24"/>
          <w:szCs w:val="24"/>
        </w:rPr>
        <w:lastRenderedPageBreak/>
        <w:t>1975. When adopting its resolution on the observance of International Women’s Day, the </w:t>
      </w:r>
      <w:r w:rsidRPr="00552C79">
        <w:rPr>
          <w:rFonts w:ascii="Arial" w:eastAsia="Times New Roman" w:hAnsi="Arial" w:cs="Arial"/>
          <w:bCs/>
          <w:sz w:val="24"/>
          <w:szCs w:val="24"/>
        </w:rPr>
        <w:t>United Nations General Assembly </w:t>
      </w:r>
      <w:r w:rsidRPr="00552C79">
        <w:rPr>
          <w:rFonts w:ascii="Arial" w:eastAsia="Times New Roman" w:hAnsi="Arial" w:cs="Arial"/>
          <w:sz w:val="24"/>
          <w:szCs w:val="24"/>
        </w:rPr>
        <w:t>cited the following reasons: “To recognize the fact that securing peace and social progress and the full enjoyment of human rights and fundamental fre</w:t>
      </w:r>
      <w:bookmarkStart w:id="0" w:name="_GoBack"/>
      <w:bookmarkEnd w:id="0"/>
      <w:r w:rsidRPr="00552C79">
        <w:rPr>
          <w:rFonts w:ascii="Arial" w:eastAsia="Times New Roman" w:hAnsi="Arial" w:cs="Arial"/>
          <w:sz w:val="24"/>
          <w:szCs w:val="24"/>
        </w:rPr>
        <w:t>edoms require the active participation, equality and development of women; and to acknowledge the contribution of women to the strengthening of international peace and security.”</w:t>
      </w:r>
    </w:p>
    <w:p w:rsidR="00367913" w:rsidRPr="00552C79" w:rsidRDefault="00367913">
      <w:pPr>
        <w:rPr>
          <w:rFonts w:ascii="Arial" w:hAnsi="Arial" w:cs="Arial"/>
          <w:sz w:val="24"/>
          <w:szCs w:val="24"/>
        </w:rPr>
      </w:pPr>
    </w:p>
    <w:sectPr w:rsidR="00367913" w:rsidRPr="00552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79"/>
    <w:rsid w:val="00367913"/>
    <w:rsid w:val="0055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com/topics/black-history/rosa-parks" TargetMode="External"/><Relationship Id="rId13" Type="http://schemas.openxmlformats.org/officeDocument/2006/relationships/hyperlink" Target="https://www.history.com/topics/womens-history" TargetMode="External"/><Relationship Id="rId3" Type="http://schemas.openxmlformats.org/officeDocument/2006/relationships/settings" Target="settings.xml"/><Relationship Id="rId7" Type="http://schemas.openxmlformats.org/officeDocument/2006/relationships/hyperlink" Target="https://www.history.com/topics/black-history/sojourner-truth" TargetMode="External"/><Relationship Id="rId12" Type="http://schemas.openxmlformats.org/officeDocument/2006/relationships/hyperlink" Target="https://www.history.com/topics/us-presidents/jimmy-carte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istory.com/topics/womens-history/susan-b-anthony" TargetMode="External"/><Relationship Id="rId11" Type="http://schemas.openxmlformats.org/officeDocument/2006/relationships/hyperlink" Target="https://www.history.com/topics/us-states/california" TargetMode="External"/><Relationship Id="rId5" Type="http://schemas.openxmlformats.org/officeDocument/2006/relationships/hyperlink" Target="https://www.history.com/topics/first-ladies/abigail-adams" TargetMode="External"/><Relationship Id="rId15" Type="http://schemas.openxmlformats.org/officeDocument/2006/relationships/hyperlink" Target="https://www.history.com/topics/world-war-ii/united-nations" TargetMode="External"/><Relationship Id="rId10" Type="http://schemas.openxmlformats.org/officeDocument/2006/relationships/hyperlink" Target="https://womenshistorymonth.gov/" TargetMode="External"/><Relationship Id="rId4" Type="http://schemas.openxmlformats.org/officeDocument/2006/relationships/webSettings" Target="webSettings.xml"/><Relationship Id="rId9" Type="http://schemas.openxmlformats.org/officeDocument/2006/relationships/hyperlink" Target="https://www.history.com/topics/womens-history/womens-history-us-timeline" TargetMode="External"/><Relationship Id="rId14" Type="http://schemas.openxmlformats.org/officeDocument/2006/relationships/hyperlink" Target="https://www.history.com/news/the-surprising-history-of-international-women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Connelly</dc:creator>
  <cp:lastModifiedBy>Laura Connelly</cp:lastModifiedBy>
  <cp:revision>1</cp:revision>
  <dcterms:created xsi:type="dcterms:W3CDTF">2021-01-11T12:20:00Z</dcterms:created>
  <dcterms:modified xsi:type="dcterms:W3CDTF">2021-01-11T12:23:00Z</dcterms:modified>
</cp:coreProperties>
</file>