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73" w:rsidRDefault="006C1173" w:rsidP="006C1173">
      <w:pPr>
        <w:spacing w:after="0" w:line="276" w:lineRule="auto"/>
        <w:jc w:val="center"/>
        <w:rPr>
          <w:rFonts w:ascii="Arial" w:hAnsi="Arial" w:cs="Arial"/>
          <w:b/>
          <w:bCs/>
          <w:sz w:val="24"/>
          <w:szCs w:val="24"/>
          <w:u w:val="single"/>
        </w:rPr>
      </w:pPr>
      <w:r>
        <w:rPr>
          <w:noProof/>
        </w:rPr>
        <w:drawing>
          <wp:inline distT="0" distB="0" distL="0" distR="0" wp14:anchorId="47F56990" wp14:editId="2CDF9241">
            <wp:extent cx="3302000" cy="972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3599" cy="987817"/>
                    </a:xfrm>
                    <a:prstGeom prst="rect">
                      <a:avLst/>
                    </a:prstGeom>
                    <a:noFill/>
                    <a:ln>
                      <a:noFill/>
                    </a:ln>
                  </pic:spPr>
                </pic:pic>
              </a:graphicData>
            </a:graphic>
          </wp:inline>
        </w:drawing>
      </w:r>
      <w:bookmarkStart w:id="0" w:name="_GoBack"/>
      <w:bookmarkEnd w:id="0"/>
    </w:p>
    <w:p w:rsidR="006C1173" w:rsidRDefault="006C1173" w:rsidP="006C1173">
      <w:pPr>
        <w:spacing w:after="0" w:line="276" w:lineRule="auto"/>
        <w:rPr>
          <w:rFonts w:ascii="Arial" w:hAnsi="Arial" w:cs="Arial"/>
          <w:b/>
          <w:bCs/>
          <w:sz w:val="24"/>
          <w:szCs w:val="24"/>
          <w:u w:val="single"/>
        </w:rPr>
      </w:pPr>
    </w:p>
    <w:p w:rsidR="006C1173" w:rsidRPr="007113B9" w:rsidRDefault="006C1173" w:rsidP="006C1173">
      <w:pPr>
        <w:spacing w:after="0" w:line="276" w:lineRule="auto"/>
        <w:rPr>
          <w:rFonts w:ascii="Arial" w:hAnsi="Arial" w:cs="Arial"/>
          <w:b/>
          <w:bCs/>
          <w:sz w:val="24"/>
          <w:szCs w:val="24"/>
          <w:u w:val="single"/>
        </w:rPr>
      </w:pPr>
      <w:r w:rsidRPr="007113B9">
        <w:rPr>
          <w:rFonts w:ascii="Arial" w:hAnsi="Arial" w:cs="Arial"/>
          <w:b/>
          <w:bCs/>
          <w:sz w:val="24"/>
          <w:szCs w:val="24"/>
          <w:u w:val="single"/>
        </w:rPr>
        <w:t>For Immediate Release</w:t>
      </w:r>
    </w:p>
    <w:p w:rsidR="006C1173" w:rsidRPr="007113B9" w:rsidRDefault="006C1173" w:rsidP="006C1173">
      <w:pPr>
        <w:spacing w:after="0" w:line="276" w:lineRule="auto"/>
        <w:rPr>
          <w:rFonts w:ascii="Arial" w:hAnsi="Arial" w:cs="Arial"/>
          <w:sz w:val="20"/>
          <w:szCs w:val="20"/>
        </w:rPr>
      </w:pPr>
      <w:r w:rsidRPr="007113B9">
        <w:rPr>
          <w:rFonts w:ascii="Arial" w:hAnsi="Arial" w:cs="Arial"/>
          <w:sz w:val="20"/>
          <w:szCs w:val="20"/>
        </w:rPr>
        <w:t>Inquiries:</w:t>
      </w:r>
    </w:p>
    <w:p w:rsidR="006C1173" w:rsidRPr="009C3A48" w:rsidRDefault="006C1173" w:rsidP="006C1173">
      <w:pPr>
        <w:spacing w:after="0" w:line="276" w:lineRule="auto"/>
        <w:rPr>
          <w:rFonts w:ascii="Arial" w:hAnsi="Arial" w:cs="Arial"/>
          <w:sz w:val="20"/>
          <w:szCs w:val="20"/>
          <w:highlight w:val="yellow"/>
        </w:rPr>
      </w:pPr>
      <w:r w:rsidRPr="009C3A48">
        <w:rPr>
          <w:rFonts w:ascii="Arial" w:hAnsi="Arial" w:cs="Arial"/>
          <w:sz w:val="20"/>
          <w:szCs w:val="20"/>
          <w:highlight w:val="yellow"/>
        </w:rPr>
        <w:t>Name:</w:t>
      </w:r>
    </w:p>
    <w:p w:rsidR="006C1173" w:rsidRPr="009C3A48" w:rsidRDefault="006C1173" w:rsidP="006C1173">
      <w:pPr>
        <w:spacing w:after="0" w:line="276" w:lineRule="auto"/>
        <w:rPr>
          <w:rFonts w:ascii="Arial" w:hAnsi="Arial" w:cs="Arial"/>
          <w:sz w:val="20"/>
          <w:szCs w:val="20"/>
          <w:highlight w:val="yellow"/>
        </w:rPr>
      </w:pPr>
      <w:r w:rsidRPr="009C3A48">
        <w:rPr>
          <w:rFonts w:ascii="Arial" w:hAnsi="Arial" w:cs="Arial"/>
          <w:sz w:val="20"/>
          <w:szCs w:val="20"/>
          <w:highlight w:val="yellow"/>
        </w:rPr>
        <w:t>Club Name:</w:t>
      </w:r>
    </w:p>
    <w:p w:rsidR="006C1173" w:rsidRPr="009C3A48" w:rsidRDefault="006C1173" w:rsidP="006C1173">
      <w:pPr>
        <w:spacing w:after="0" w:line="276" w:lineRule="auto"/>
        <w:rPr>
          <w:rFonts w:ascii="Arial" w:hAnsi="Arial" w:cs="Arial"/>
          <w:sz w:val="20"/>
          <w:szCs w:val="20"/>
          <w:highlight w:val="yellow"/>
        </w:rPr>
      </w:pPr>
      <w:r w:rsidRPr="009C3A48">
        <w:rPr>
          <w:rFonts w:ascii="Arial" w:hAnsi="Arial" w:cs="Arial"/>
          <w:sz w:val="20"/>
          <w:szCs w:val="20"/>
          <w:highlight w:val="yellow"/>
        </w:rPr>
        <w:t>Email:</w:t>
      </w:r>
    </w:p>
    <w:p w:rsidR="006C1173" w:rsidRPr="007113B9" w:rsidRDefault="006C1173" w:rsidP="006C1173">
      <w:pPr>
        <w:spacing w:after="0" w:line="276" w:lineRule="auto"/>
        <w:rPr>
          <w:rFonts w:ascii="Arial" w:hAnsi="Arial" w:cs="Arial"/>
          <w:sz w:val="20"/>
          <w:szCs w:val="20"/>
        </w:rPr>
      </w:pPr>
      <w:r w:rsidRPr="009C3A48">
        <w:rPr>
          <w:rFonts w:ascii="Arial" w:hAnsi="Arial" w:cs="Arial"/>
          <w:sz w:val="20"/>
          <w:szCs w:val="20"/>
          <w:highlight w:val="yellow"/>
        </w:rPr>
        <w:t>Phone:</w:t>
      </w:r>
      <w:r w:rsidRPr="007113B9">
        <w:rPr>
          <w:rFonts w:ascii="Arial" w:hAnsi="Arial" w:cs="Arial"/>
          <w:sz w:val="20"/>
          <w:szCs w:val="20"/>
        </w:rPr>
        <w:t xml:space="preserve"> </w:t>
      </w:r>
    </w:p>
    <w:p w:rsidR="006C1173" w:rsidRPr="007113B9" w:rsidRDefault="006C1173" w:rsidP="006C1173">
      <w:pPr>
        <w:spacing w:after="0" w:line="276" w:lineRule="auto"/>
        <w:rPr>
          <w:rFonts w:ascii="Arial" w:hAnsi="Arial" w:cs="Arial"/>
          <w:sz w:val="20"/>
          <w:szCs w:val="20"/>
        </w:rPr>
      </w:pPr>
    </w:p>
    <w:p w:rsidR="006C1173" w:rsidRPr="009C3A48" w:rsidRDefault="006C1173" w:rsidP="006C1173">
      <w:pPr>
        <w:spacing w:after="0" w:line="276" w:lineRule="auto"/>
        <w:ind w:firstLine="720"/>
        <w:jc w:val="center"/>
        <w:rPr>
          <w:rFonts w:ascii="Arial" w:hAnsi="Arial" w:cs="Arial"/>
          <w:b/>
          <w:sz w:val="24"/>
          <w:szCs w:val="24"/>
        </w:rPr>
      </w:pPr>
      <w:r w:rsidRPr="009C3A48">
        <w:rPr>
          <w:rFonts w:ascii="Arial" w:hAnsi="Arial" w:cs="Arial"/>
          <w:b/>
          <w:sz w:val="24"/>
          <w:szCs w:val="24"/>
        </w:rPr>
        <w:t xml:space="preserve">General Federation of Women’s Clubs (GFWC) Florida </w:t>
      </w:r>
      <w:r>
        <w:rPr>
          <w:rFonts w:ascii="Arial" w:hAnsi="Arial" w:cs="Arial"/>
          <w:b/>
          <w:sz w:val="24"/>
          <w:szCs w:val="24"/>
        </w:rPr>
        <w:br/>
        <w:t>is adding members statewide</w:t>
      </w:r>
    </w:p>
    <w:p w:rsidR="006C1173" w:rsidRPr="007113B9" w:rsidRDefault="006C1173" w:rsidP="006C1173">
      <w:pPr>
        <w:spacing w:after="0" w:line="276" w:lineRule="auto"/>
        <w:rPr>
          <w:rFonts w:ascii="Arial" w:hAnsi="Arial" w:cs="Arial"/>
          <w:sz w:val="20"/>
          <w:szCs w:val="20"/>
        </w:rPr>
      </w:pPr>
    </w:p>
    <w:p w:rsidR="006C1173" w:rsidRDefault="006C1173" w:rsidP="006C1173">
      <w:pPr>
        <w:spacing w:after="0" w:line="276" w:lineRule="auto"/>
        <w:rPr>
          <w:rFonts w:ascii="Arial" w:hAnsi="Arial" w:cs="Arial"/>
          <w:sz w:val="20"/>
          <w:szCs w:val="20"/>
        </w:rPr>
      </w:pPr>
      <w:r w:rsidRPr="009C3A48">
        <w:rPr>
          <w:rFonts w:ascii="Arial" w:hAnsi="Arial" w:cs="Arial"/>
          <w:sz w:val="20"/>
          <w:szCs w:val="20"/>
          <w:highlight w:val="yellow"/>
        </w:rPr>
        <w:t>(Date) (Location)</w:t>
      </w:r>
      <w:r w:rsidRPr="007113B9">
        <w:rPr>
          <w:rFonts w:ascii="Arial" w:hAnsi="Arial" w:cs="Arial"/>
          <w:sz w:val="20"/>
          <w:szCs w:val="20"/>
        </w:rPr>
        <w:t xml:space="preserve"> </w:t>
      </w:r>
      <w:r>
        <w:rPr>
          <w:rFonts w:ascii="Arial" w:hAnsi="Arial" w:cs="Arial"/>
          <w:sz w:val="20"/>
          <w:szCs w:val="20"/>
        </w:rPr>
        <w:t>–</w:t>
      </w:r>
      <w:r w:rsidRPr="007113B9">
        <w:rPr>
          <w:rFonts w:ascii="Arial" w:hAnsi="Arial" w:cs="Arial"/>
          <w:sz w:val="20"/>
          <w:szCs w:val="20"/>
        </w:rPr>
        <w:t xml:space="preserve"> </w:t>
      </w:r>
      <w:r>
        <w:rPr>
          <w:rFonts w:ascii="Arial" w:hAnsi="Arial" w:cs="Arial"/>
          <w:sz w:val="20"/>
          <w:szCs w:val="20"/>
        </w:rPr>
        <w:t>General Federation of Women’s Clubs (GFWC) Florida has begun a recruitment campaign to grow its ranks of volunteers.  Its 8400 members are distributed among 193 clubs statewide where members serve their communities through volunteerism.</w:t>
      </w:r>
    </w:p>
    <w:p w:rsidR="006C1173" w:rsidRDefault="006C1173" w:rsidP="006C1173">
      <w:pPr>
        <w:spacing w:after="0" w:line="276" w:lineRule="auto"/>
        <w:rPr>
          <w:rFonts w:ascii="Arial" w:hAnsi="Arial" w:cs="Arial"/>
          <w:sz w:val="20"/>
          <w:szCs w:val="20"/>
        </w:rPr>
      </w:pPr>
    </w:p>
    <w:p w:rsidR="006C1173" w:rsidRPr="007113B9" w:rsidRDefault="006C1173" w:rsidP="006C1173">
      <w:pPr>
        <w:spacing w:after="0" w:line="276" w:lineRule="auto"/>
        <w:rPr>
          <w:rFonts w:ascii="Arial" w:hAnsi="Arial" w:cs="Arial"/>
          <w:sz w:val="20"/>
          <w:szCs w:val="20"/>
        </w:rPr>
      </w:pPr>
      <w:r w:rsidRPr="007113B9">
        <w:rPr>
          <w:rFonts w:ascii="Arial" w:hAnsi="Arial" w:cs="Arial"/>
          <w:sz w:val="20"/>
          <w:szCs w:val="20"/>
        </w:rPr>
        <w:t>GFWC clubwomen live in cities,</w:t>
      </w:r>
      <w:r>
        <w:rPr>
          <w:rFonts w:ascii="Arial" w:hAnsi="Arial" w:cs="Arial"/>
          <w:sz w:val="20"/>
          <w:szCs w:val="20"/>
        </w:rPr>
        <w:t xml:space="preserve"> suburbs and rural communities. </w:t>
      </w:r>
      <w:r w:rsidRPr="007113B9">
        <w:rPr>
          <w:rFonts w:ascii="Arial" w:hAnsi="Arial" w:cs="Arial"/>
          <w:sz w:val="20"/>
          <w:szCs w:val="20"/>
        </w:rPr>
        <w:t>They are professional women,</w:t>
      </w:r>
      <w:r>
        <w:rPr>
          <w:rFonts w:ascii="Arial" w:hAnsi="Arial" w:cs="Arial"/>
          <w:sz w:val="20"/>
          <w:szCs w:val="20"/>
        </w:rPr>
        <w:t xml:space="preserve"> </w:t>
      </w:r>
      <w:r w:rsidRPr="007113B9">
        <w:rPr>
          <w:rFonts w:ascii="Arial" w:hAnsi="Arial" w:cs="Arial"/>
          <w:sz w:val="20"/>
          <w:szCs w:val="20"/>
        </w:rPr>
        <w:t>students, stay-at-home moms and retirees</w:t>
      </w:r>
      <w:r>
        <w:rPr>
          <w:rFonts w:ascii="Arial" w:hAnsi="Arial" w:cs="Arial"/>
          <w:sz w:val="20"/>
          <w:szCs w:val="20"/>
        </w:rPr>
        <w:t>; and they are</w:t>
      </w:r>
      <w:r w:rsidRPr="007113B9">
        <w:rPr>
          <w:rFonts w:ascii="Arial" w:hAnsi="Arial" w:cs="Arial"/>
          <w:sz w:val="20"/>
          <w:szCs w:val="20"/>
        </w:rPr>
        <w:t xml:space="preserve"> united by a shared commitment to </w:t>
      </w:r>
      <w:r>
        <w:rPr>
          <w:rFonts w:ascii="Arial" w:hAnsi="Arial" w:cs="Arial"/>
          <w:sz w:val="20"/>
          <w:szCs w:val="20"/>
        </w:rPr>
        <w:t xml:space="preserve">enhance the lives of others through volunteer service.  The women perform hands-on tangible projects that make an immediate impact in the </w:t>
      </w:r>
      <w:r w:rsidRPr="007113B9">
        <w:rPr>
          <w:rFonts w:ascii="Arial" w:hAnsi="Arial" w:cs="Arial"/>
          <w:sz w:val="20"/>
          <w:szCs w:val="20"/>
        </w:rPr>
        <w:t xml:space="preserve">arts, </w:t>
      </w:r>
      <w:r>
        <w:rPr>
          <w:rFonts w:ascii="Arial" w:hAnsi="Arial" w:cs="Arial"/>
          <w:sz w:val="20"/>
          <w:szCs w:val="20"/>
        </w:rPr>
        <w:t xml:space="preserve">civic engagement, </w:t>
      </w:r>
      <w:r w:rsidRPr="007113B9">
        <w:rPr>
          <w:rFonts w:ascii="Arial" w:hAnsi="Arial" w:cs="Arial"/>
          <w:sz w:val="20"/>
          <w:szCs w:val="20"/>
        </w:rPr>
        <w:t xml:space="preserve">education, </w:t>
      </w:r>
      <w:r>
        <w:rPr>
          <w:rFonts w:ascii="Arial" w:hAnsi="Arial" w:cs="Arial"/>
          <w:sz w:val="20"/>
          <w:szCs w:val="20"/>
        </w:rPr>
        <w:t>environment, health and wellness and domestic violence prevention.</w:t>
      </w:r>
    </w:p>
    <w:p w:rsidR="006C1173" w:rsidRPr="007113B9" w:rsidRDefault="006C1173" w:rsidP="006C1173">
      <w:pPr>
        <w:spacing w:after="0" w:line="276" w:lineRule="auto"/>
        <w:rPr>
          <w:rFonts w:ascii="Arial" w:hAnsi="Arial" w:cs="Arial"/>
          <w:sz w:val="20"/>
          <w:szCs w:val="20"/>
        </w:rPr>
      </w:pPr>
    </w:p>
    <w:p w:rsidR="006C1173" w:rsidRPr="007113B9" w:rsidRDefault="006C1173" w:rsidP="006C1173">
      <w:pPr>
        <w:spacing w:after="0" w:line="276" w:lineRule="auto"/>
        <w:rPr>
          <w:rFonts w:ascii="Arial" w:hAnsi="Arial" w:cs="Arial"/>
          <w:sz w:val="20"/>
          <w:szCs w:val="20"/>
        </w:rPr>
      </w:pPr>
      <w:r w:rsidRPr="007113B9">
        <w:rPr>
          <w:rFonts w:ascii="Arial" w:hAnsi="Arial" w:cs="Arial"/>
          <w:sz w:val="20"/>
          <w:szCs w:val="20"/>
        </w:rPr>
        <w:t>Benefits</w:t>
      </w:r>
      <w:r>
        <w:rPr>
          <w:rFonts w:ascii="Arial" w:hAnsi="Arial" w:cs="Arial"/>
          <w:sz w:val="20"/>
          <w:szCs w:val="20"/>
        </w:rPr>
        <w:t xml:space="preserve"> of membership</w:t>
      </w:r>
      <w:r w:rsidRPr="007113B9">
        <w:rPr>
          <w:rFonts w:ascii="Arial" w:hAnsi="Arial" w:cs="Arial"/>
          <w:sz w:val="20"/>
          <w:szCs w:val="20"/>
        </w:rPr>
        <w:t xml:space="preserve"> inclu</w:t>
      </w:r>
      <w:r>
        <w:rPr>
          <w:rFonts w:ascii="Arial" w:hAnsi="Arial" w:cs="Arial"/>
          <w:sz w:val="20"/>
          <w:szCs w:val="20"/>
        </w:rPr>
        <w:t>de a varied volunteer menu, personal development, leadership training, support and encouragement from women with similar interests, and health and happiness gained from making a positive difference.  Membership in GFWC can help open</w:t>
      </w:r>
      <w:r w:rsidRPr="007113B9">
        <w:rPr>
          <w:rFonts w:ascii="Arial" w:hAnsi="Arial" w:cs="Arial"/>
          <w:sz w:val="20"/>
          <w:szCs w:val="20"/>
        </w:rPr>
        <w:t xml:space="preserve"> career doors</w:t>
      </w:r>
      <w:r>
        <w:rPr>
          <w:rFonts w:ascii="Arial" w:hAnsi="Arial" w:cs="Arial"/>
          <w:sz w:val="20"/>
          <w:szCs w:val="20"/>
        </w:rPr>
        <w:t>, enhance a resume, build personal and professional skills and add purpose for retirees</w:t>
      </w:r>
      <w:r w:rsidRPr="007113B9">
        <w:rPr>
          <w:rFonts w:ascii="Arial" w:hAnsi="Arial" w:cs="Arial"/>
          <w:sz w:val="20"/>
          <w:szCs w:val="20"/>
        </w:rPr>
        <w:t xml:space="preserve">.  </w:t>
      </w:r>
      <w:r>
        <w:rPr>
          <w:rFonts w:ascii="Arial" w:hAnsi="Arial" w:cs="Arial"/>
          <w:sz w:val="20"/>
          <w:szCs w:val="20"/>
        </w:rPr>
        <w:t xml:space="preserve"> Volunteers enjoy the camaraderie of a</w:t>
      </w:r>
      <w:r w:rsidRPr="007113B9">
        <w:rPr>
          <w:rFonts w:ascii="Arial" w:hAnsi="Arial" w:cs="Arial"/>
          <w:sz w:val="20"/>
          <w:szCs w:val="20"/>
        </w:rPr>
        <w:t xml:space="preserve"> network of women with similar interests</w:t>
      </w:r>
      <w:r>
        <w:rPr>
          <w:rFonts w:ascii="Arial" w:hAnsi="Arial" w:cs="Arial"/>
          <w:sz w:val="20"/>
          <w:szCs w:val="20"/>
        </w:rPr>
        <w:t xml:space="preserve"> that yields</w:t>
      </w:r>
      <w:r w:rsidRPr="007113B9">
        <w:rPr>
          <w:rFonts w:ascii="Arial" w:hAnsi="Arial" w:cs="Arial"/>
          <w:sz w:val="20"/>
          <w:szCs w:val="20"/>
        </w:rPr>
        <w:t xml:space="preserve"> fellowship,</w:t>
      </w:r>
      <w:r>
        <w:rPr>
          <w:rFonts w:ascii="Arial" w:hAnsi="Arial" w:cs="Arial"/>
          <w:sz w:val="20"/>
          <w:szCs w:val="20"/>
        </w:rPr>
        <w:t xml:space="preserve"> fun</w:t>
      </w:r>
      <w:r w:rsidRPr="007113B9">
        <w:rPr>
          <w:rFonts w:ascii="Arial" w:hAnsi="Arial" w:cs="Arial"/>
          <w:sz w:val="20"/>
          <w:szCs w:val="20"/>
        </w:rPr>
        <w:t xml:space="preserve"> and lasting friendships.</w:t>
      </w:r>
    </w:p>
    <w:p w:rsidR="006C1173" w:rsidRPr="007113B9" w:rsidRDefault="006C1173" w:rsidP="006C1173">
      <w:pPr>
        <w:spacing w:after="0" w:line="276" w:lineRule="auto"/>
        <w:rPr>
          <w:rFonts w:ascii="Arial" w:hAnsi="Arial" w:cs="Arial"/>
          <w:sz w:val="20"/>
          <w:szCs w:val="20"/>
        </w:rPr>
      </w:pPr>
    </w:p>
    <w:p w:rsidR="006C1173" w:rsidRDefault="006C1173" w:rsidP="006C1173">
      <w:pPr>
        <w:shd w:val="clear" w:color="auto" w:fill="FFFFFF"/>
        <w:spacing w:after="0" w:line="240" w:lineRule="auto"/>
        <w:rPr>
          <w:rFonts w:ascii="Arial" w:hAnsi="Arial" w:cs="Arial"/>
          <w:sz w:val="20"/>
          <w:szCs w:val="20"/>
        </w:rPr>
      </w:pPr>
      <w:r w:rsidRPr="007113B9">
        <w:rPr>
          <w:rFonts w:ascii="Arial" w:hAnsi="Arial" w:cs="Arial"/>
          <w:sz w:val="20"/>
          <w:szCs w:val="20"/>
        </w:rPr>
        <w:t>(</w:t>
      </w:r>
      <w:r>
        <w:rPr>
          <w:rFonts w:ascii="Arial" w:hAnsi="Arial" w:cs="Arial"/>
          <w:sz w:val="20"/>
          <w:szCs w:val="20"/>
          <w:highlight w:val="yellow"/>
        </w:rPr>
        <w:t>C</w:t>
      </w:r>
      <w:r w:rsidRPr="009C3A48">
        <w:rPr>
          <w:rFonts w:ascii="Arial" w:hAnsi="Arial" w:cs="Arial"/>
          <w:sz w:val="20"/>
          <w:szCs w:val="20"/>
          <w:highlight w:val="yellow"/>
        </w:rPr>
        <w:t>lub name</w:t>
      </w:r>
      <w:r w:rsidRPr="007113B9">
        <w:rPr>
          <w:rFonts w:ascii="Arial" w:hAnsi="Arial" w:cs="Arial"/>
          <w:sz w:val="20"/>
          <w:szCs w:val="20"/>
        </w:rPr>
        <w:t xml:space="preserve">) </w:t>
      </w:r>
      <w:r>
        <w:rPr>
          <w:rFonts w:ascii="Arial" w:hAnsi="Arial" w:cs="Arial"/>
          <w:sz w:val="20"/>
          <w:szCs w:val="20"/>
        </w:rPr>
        <w:t>holds its monthly meeting</w:t>
      </w:r>
      <w:r w:rsidRPr="007113B9">
        <w:rPr>
          <w:rFonts w:ascii="Arial" w:hAnsi="Arial" w:cs="Arial"/>
          <w:sz w:val="20"/>
          <w:szCs w:val="20"/>
        </w:rPr>
        <w:t xml:space="preserve"> (</w:t>
      </w:r>
      <w:r w:rsidRPr="009C3A48">
        <w:rPr>
          <w:rFonts w:ascii="Arial" w:hAnsi="Arial" w:cs="Arial"/>
          <w:sz w:val="20"/>
          <w:szCs w:val="20"/>
          <w:highlight w:val="yellow"/>
        </w:rPr>
        <w:t>location), (time</w:t>
      </w:r>
      <w:r w:rsidRPr="007113B9">
        <w:rPr>
          <w:rFonts w:ascii="Arial" w:hAnsi="Arial" w:cs="Arial"/>
          <w:sz w:val="20"/>
          <w:szCs w:val="20"/>
        </w:rPr>
        <w:t xml:space="preserve">).  </w:t>
      </w:r>
      <w:r>
        <w:rPr>
          <w:rFonts w:ascii="Arial" w:hAnsi="Arial" w:cs="Arial"/>
          <w:sz w:val="20"/>
          <w:szCs w:val="20"/>
        </w:rPr>
        <w:t>Women seeking an opportunity to make a difference and give back to the community are invited to contact (</w:t>
      </w:r>
      <w:r w:rsidRPr="009C3A48">
        <w:rPr>
          <w:rFonts w:ascii="Arial" w:hAnsi="Arial" w:cs="Arial"/>
          <w:sz w:val="20"/>
          <w:szCs w:val="20"/>
          <w:highlight w:val="yellow"/>
        </w:rPr>
        <w:t>name/email</w:t>
      </w:r>
      <w:r>
        <w:rPr>
          <w:rFonts w:ascii="Arial" w:hAnsi="Arial" w:cs="Arial"/>
          <w:sz w:val="20"/>
          <w:szCs w:val="20"/>
        </w:rPr>
        <w:t>) or visit (</w:t>
      </w:r>
      <w:r w:rsidRPr="009C3A48">
        <w:rPr>
          <w:rFonts w:ascii="Arial" w:hAnsi="Arial" w:cs="Arial"/>
          <w:sz w:val="20"/>
          <w:szCs w:val="20"/>
          <w:highlight w:val="yellow"/>
        </w:rPr>
        <w:t>website/</w:t>
      </w:r>
      <w:proofErr w:type="spellStart"/>
      <w:r w:rsidRPr="009C3A48">
        <w:rPr>
          <w:rFonts w:ascii="Arial" w:hAnsi="Arial" w:cs="Arial"/>
          <w:sz w:val="20"/>
          <w:szCs w:val="20"/>
          <w:highlight w:val="yellow"/>
        </w:rPr>
        <w:t>facebook</w:t>
      </w:r>
      <w:proofErr w:type="spellEnd"/>
      <w:r>
        <w:rPr>
          <w:rFonts w:ascii="Arial" w:hAnsi="Arial" w:cs="Arial"/>
          <w:sz w:val="20"/>
          <w:szCs w:val="20"/>
        </w:rPr>
        <w:t xml:space="preserve">) for more information. </w:t>
      </w:r>
    </w:p>
    <w:p w:rsidR="006C1173" w:rsidRPr="00D34A51" w:rsidRDefault="006C1173" w:rsidP="006C1173">
      <w:pPr>
        <w:shd w:val="clear" w:color="auto" w:fill="FFFFFF"/>
        <w:spacing w:after="0" w:line="240" w:lineRule="auto"/>
        <w:rPr>
          <w:rFonts w:ascii="Arial" w:eastAsia="Times New Roman" w:hAnsi="Arial" w:cs="Arial"/>
          <w:color w:val="303030"/>
          <w:sz w:val="20"/>
          <w:szCs w:val="20"/>
        </w:rPr>
      </w:pPr>
    </w:p>
    <w:p w:rsidR="006C1173" w:rsidRPr="00D34A51" w:rsidRDefault="006C1173" w:rsidP="006C1173">
      <w:pPr>
        <w:rPr>
          <w:rFonts w:ascii="Arial" w:hAnsi="Arial" w:cs="Arial"/>
          <w:sz w:val="20"/>
          <w:szCs w:val="20"/>
        </w:rPr>
      </w:pPr>
      <w:r w:rsidRPr="00D34A51">
        <w:rPr>
          <w:rFonts w:ascii="Arial" w:hAnsi="Arial" w:cs="Arial"/>
          <w:b/>
          <w:bCs/>
          <w:color w:val="000000"/>
          <w:sz w:val="20"/>
          <w:szCs w:val="20"/>
        </w:rPr>
        <w:t>About the General Federation of Women’s Clubs</w:t>
      </w:r>
    </w:p>
    <w:p w:rsidR="006C1173" w:rsidRPr="00D34A51" w:rsidRDefault="006C1173" w:rsidP="006C1173">
      <w:pPr>
        <w:shd w:val="clear" w:color="auto" w:fill="FFFFFF"/>
        <w:spacing w:after="204" w:line="240" w:lineRule="auto"/>
        <w:rPr>
          <w:rFonts w:ascii="Arial" w:hAnsi="Arial" w:cs="Arial"/>
          <w:sz w:val="20"/>
          <w:szCs w:val="20"/>
        </w:rPr>
      </w:pPr>
      <w:r w:rsidRPr="00D34A51">
        <w:rPr>
          <w:rFonts w:ascii="Arial" w:hAnsi="Arial" w:cs="Arial"/>
          <w:sz w:val="20"/>
          <w:szCs w:val="20"/>
        </w:rPr>
        <w:t>The General Federation of Women’s Clubs is a unifying force, bringing together local women’s clubs, with members dedicated to strengthening their communities and enhancing the lives of others through volunteer service. With over 80,000 members in affiliated clubs in every state and more than a dozen countries, GFWC members are community leaders who work locally to create global change by supporting the arts, preserving natural resources, advancing education, promoting healthy lifestyles, encouraging civic involvement, and working toward world peace and understanding. </w:t>
      </w:r>
    </w:p>
    <w:p w:rsidR="006C1173" w:rsidRPr="00D34A51" w:rsidRDefault="006C1173" w:rsidP="006C1173">
      <w:pPr>
        <w:shd w:val="clear" w:color="auto" w:fill="FFFFFF"/>
        <w:spacing w:after="204" w:line="240" w:lineRule="auto"/>
        <w:rPr>
          <w:rFonts w:ascii="Arial" w:hAnsi="Arial" w:cs="Arial"/>
          <w:b/>
          <w:sz w:val="20"/>
          <w:szCs w:val="20"/>
        </w:rPr>
      </w:pPr>
    </w:p>
    <w:p w:rsidR="006C1173" w:rsidRPr="00D34A51" w:rsidRDefault="006C1173" w:rsidP="006C1173">
      <w:pPr>
        <w:pStyle w:val="NormalWeb"/>
        <w:spacing w:before="0" w:beforeAutospacing="0" w:after="0" w:afterAutospacing="0"/>
        <w:rPr>
          <w:rFonts w:ascii="Arial" w:hAnsi="Arial" w:cs="Arial"/>
          <w:sz w:val="20"/>
          <w:szCs w:val="20"/>
        </w:rPr>
      </w:pPr>
      <w:r w:rsidRPr="00D34A51">
        <w:rPr>
          <w:rFonts w:ascii="Arial" w:hAnsi="Arial" w:cs="Arial"/>
          <w:b/>
          <w:bCs/>
          <w:color w:val="000000"/>
          <w:sz w:val="20"/>
          <w:szCs w:val="20"/>
        </w:rPr>
        <w:t>About GFWC Florida</w:t>
      </w:r>
    </w:p>
    <w:p w:rsidR="006C1173" w:rsidRPr="00D74369" w:rsidRDefault="006C1173" w:rsidP="006C1173">
      <w:pPr>
        <w:pStyle w:val="NormalWeb"/>
        <w:spacing w:before="0" w:beforeAutospacing="0" w:after="0" w:afterAutospacing="0"/>
        <w:rPr>
          <w:b/>
          <w:color w:val="303030"/>
          <w:sz w:val="20"/>
          <w:szCs w:val="20"/>
        </w:rPr>
      </w:pPr>
      <w:r w:rsidRPr="00D34A51">
        <w:rPr>
          <w:rFonts w:ascii="Arial" w:hAnsi="Arial" w:cs="Arial"/>
          <w:color w:val="000000"/>
          <w:sz w:val="20"/>
          <w:szCs w:val="20"/>
        </w:rPr>
        <w:t>GFWC Florida is a volunteer, non-profit 501(c</w:t>
      </w:r>
      <w:proofErr w:type="gramStart"/>
      <w:r w:rsidRPr="00D34A51">
        <w:rPr>
          <w:rFonts w:ascii="Arial" w:hAnsi="Arial" w:cs="Arial"/>
          <w:color w:val="000000"/>
          <w:sz w:val="20"/>
          <w:szCs w:val="20"/>
        </w:rPr>
        <w:t>)(</w:t>
      </w:r>
      <w:proofErr w:type="gramEnd"/>
      <w:r w:rsidRPr="00D34A51">
        <w:rPr>
          <w:rFonts w:ascii="Arial" w:hAnsi="Arial" w:cs="Arial"/>
          <w:color w:val="000000"/>
          <w:sz w:val="20"/>
          <w:szCs w:val="20"/>
        </w:rPr>
        <w:t xml:space="preserve">3) organization comprised of 193 women’s clubs, junior women’s clubs and </w:t>
      </w:r>
      <w:proofErr w:type="spellStart"/>
      <w:r w:rsidRPr="00D34A51">
        <w:rPr>
          <w:rFonts w:ascii="Arial" w:hAnsi="Arial" w:cs="Arial"/>
          <w:color w:val="000000"/>
          <w:sz w:val="20"/>
          <w:szCs w:val="20"/>
        </w:rPr>
        <w:t>juniorette</w:t>
      </w:r>
      <w:proofErr w:type="spellEnd"/>
      <w:r w:rsidRPr="00D34A51">
        <w:rPr>
          <w:rFonts w:ascii="Arial" w:hAnsi="Arial" w:cs="Arial"/>
          <w:color w:val="000000"/>
          <w:sz w:val="20"/>
          <w:szCs w:val="20"/>
        </w:rPr>
        <w:t xml:space="preserve"> clubs across the state whose members are dedicated to community improvement by enhancing the lives of others in their local communities.  Inclusive and unified in their diversity, the 8,400 members across the state attend to the needs of their communities through hands-on service projects, fundraising, education, leadership and friendship.  </w:t>
      </w:r>
      <w:r w:rsidRPr="00D74369">
        <w:rPr>
          <w:b/>
          <w:color w:val="303030"/>
          <w:sz w:val="20"/>
          <w:szCs w:val="20"/>
        </w:rPr>
        <w:t xml:space="preserve"> </w:t>
      </w:r>
    </w:p>
    <w:p w:rsidR="003E5C2A" w:rsidRDefault="003E5C2A"/>
    <w:sectPr w:rsidR="003E5C2A" w:rsidSect="006C11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73"/>
    <w:rsid w:val="003E5C2A"/>
    <w:rsid w:val="006C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7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11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7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11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Connelly</dc:creator>
  <cp:lastModifiedBy>Laura Connelly</cp:lastModifiedBy>
  <cp:revision>1</cp:revision>
  <dcterms:created xsi:type="dcterms:W3CDTF">2020-11-14T12:34:00Z</dcterms:created>
  <dcterms:modified xsi:type="dcterms:W3CDTF">2020-11-14T12:36:00Z</dcterms:modified>
</cp:coreProperties>
</file>